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5C90" w:rsidRPr="00835C90" w:rsidRDefault="00835C90" w:rsidP="00835C90">
      <w:pPr>
        <w:tabs>
          <w:tab w:val="left" w:pos="1701"/>
        </w:tabs>
        <w:spacing w:after="120"/>
        <w:rPr>
          <w:rFonts w:eastAsia="Calibri" w:cs="Calibri"/>
          <w:szCs w:val="22"/>
          <w:lang w:val="en-GB" w:eastAsia="en-GB"/>
        </w:rPr>
      </w:pPr>
      <w:r w:rsidRPr="005557F1">
        <w:rPr>
          <w:rFonts w:eastAsia="Calibri" w:cs="Calibri"/>
          <w:szCs w:val="22"/>
          <w:lang w:val="en-GB" w:eastAsia="en-GB"/>
        </w:rPr>
        <w:t>EEP17</w:t>
      </w:r>
      <w:r w:rsidRPr="00835C90">
        <w:rPr>
          <w:rFonts w:eastAsia="Calibri" w:cs="Calibri"/>
          <w:szCs w:val="22"/>
          <w:lang w:val="en-GB" w:eastAsia="en-GB"/>
        </w:rPr>
        <w:tab/>
        <w:t>Input paper</w:t>
      </w:r>
    </w:p>
    <w:p w:rsidR="00835C90" w:rsidRPr="00835C90" w:rsidRDefault="00835C90" w:rsidP="00835C90">
      <w:pPr>
        <w:tabs>
          <w:tab w:val="left" w:pos="1701"/>
        </w:tabs>
        <w:spacing w:after="120"/>
        <w:rPr>
          <w:rFonts w:eastAsia="Calibri" w:cs="Calibri"/>
          <w:szCs w:val="22"/>
          <w:lang w:val="en-US" w:eastAsia="en-GB"/>
        </w:rPr>
      </w:pPr>
      <w:r w:rsidRPr="00835C90">
        <w:rPr>
          <w:rFonts w:eastAsia="Calibri" w:cs="Calibri"/>
          <w:szCs w:val="22"/>
          <w:lang w:val="en-US" w:eastAsia="en-GB"/>
        </w:rPr>
        <w:t>Agenda item</w:t>
      </w:r>
      <w:r w:rsidRPr="00835C90">
        <w:rPr>
          <w:rFonts w:eastAsia="Calibri" w:cs="Calibri"/>
          <w:szCs w:val="22"/>
          <w:lang w:val="en-US" w:eastAsia="en-GB"/>
        </w:rPr>
        <w:tab/>
        <w:t>11.2</w:t>
      </w:r>
    </w:p>
    <w:p w:rsidR="00835C90" w:rsidRPr="00835C90" w:rsidRDefault="00835C90" w:rsidP="00835C90">
      <w:pPr>
        <w:tabs>
          <w:tab w:val="left" w:pos="1701"/>
        </w:tabs>
        <w:spacing w:after="120"/>
        <w:rPr>
          <w:rFonts w:eastAsia="Calibri" w:cs="Calibri"/>
          <w:szCs w:val="22"/>
          <w:lang w:eastAsia="en-GB"/>
        </w:rPr>
      </w:pPr>
      <w:proofErr w:type="spellStart"/>
      <w:r w:rsidRPr="00835C90">
        <w:rPr>
          <w:rFonts w:eastAsia="Calibri" w:cs="Calibri"/>
          <w:szCs w:val="22"/>
          <w:lang w:eastAsia="en-GB"/>
        </w:rPr>
        <w:t>Task</w:t>
      </w:r>
      <w:proofErr w:type="spellEnd"/>
      <w:r w:rsidRPr="00835C90">
        <w:rPr>
          <w:rFonts w:eastAsia="Calibri" w:cs="Calibri"/>
          <w:szCs w:val="22"/>
          <w:lang w:eastAsia="en-GB"/>
        </w:rPr>
        <w:t xml:space="preserve"> </w:t>
      </w:r>
      <w:proofErr w:type="spellStart"/>
      <w:r w:rsidRPr="00835C90">
        <w:rPr>
          <w:rFonts w:eastAsia="Calibri" w:cs="Calibri"/>
          <w:szCs w:val="22"/>
          <w:lang w:eastAsia="en-GB"/>
        </w:rPr>
        <w:t>Number</w:t>
      </w:r>
      <w:proofErr w:type="spellEnd"/>
      <w:r w:rsidRPr="00835C90">
        <w:rPr>
          <w:rFonts w:eastAsia="Calibri" w:cs="Calibri"/>
          <w:szCs w:val="22"/>
          <w:lang w:eastAsia="en-GB"/>
        </w:rPr>
        <w:tab/>
      </w:r>
    </w:p>
    <w:p w:rsidR="00835C90" w:rsidRPr="00835C90" w:rsidRDefault="00835C90" w:rsidP="00835C90">
      <w:pPr>
        <w:tabs>
          <w:tab w:val="left" w:pos="1701"/>
        </w:tabs>
        <w:spacing w:after="120"/>
        <w:rPr>
          <w:rFonts w:eastAsia="Calibri" w:cs="Calibri"/>
          <w:szCs w:val="22"/>
          <w:lang w:val="en-US" w:eastAsia="en-GB"/>
        </w:rPr>
      </w:pPr>
      <w:proofErr w:type="spellStart"/>
      <w:r w:rsidRPr="00835C90">
        <w:rPr>
          <w:rFonts w:eastAsia="Calibri" w:cs="Calibri"/>
          <w:szCs w:val="22"/>
          <w:lang w:eastAsia="en-GB"/>
        </w:rPr>
        <w:t>Author</w:t>
      </w:r>
      <w:proofErr w:type="spellEnd"/>
      <w:r w:rsidRPr="00835C90">
        <w:rPr>
          <w:rFonts w:eastAsia="Calibri" w:cs="Calibri"/>
          <w:szCs w:val="22"/>
          <w:lang w:eastAsia="en-GB"/>
        </w:rPr>
        <w:tab/>
        <w:t xml:space="preserve">Puertos del Estado. </w:t>
      </w:r>
      <w:r w:rsidRPr="00835C90">
        <w:rPr>
          <w:rFonts w:eastAsia="Calibri" w:cs="Calibri"/>
          <w:szCs w:val="22"/>
          <w:lang w:val="en-US" w:eastAsia="en-GB"/>
        </w:rPr>
        <w:t>Spain</w:t>
      </w:r>
    </w:p>
    <w:p w:rsidR="00835C90" w:rsidRPr="00835C90" w:rsidRDefault="00835C90" w:rsidP="00835C90">
      <w:pPr>
        <w:tabs>
          <w:tab w:val="left" w:pos="1701"/>
        </w:tabs>
        <w:spacing w:after="120"/>
        <w:rPr>
          <w:rFonts w:eastAsia="Calibri" w:cs="Calibri"/>
          <w:szCs w:val="22"/>
          <w:lang w:val="en-US" w:eastAsia="en-GB"/>
        </w:rPr>
      </w:pPr>
    </w:p>
    <w:p w:rsidR="00835C90" w:rsidRPr="00835C90" w:rsidRDefault="00835C90" w:rsidP="00835C90">
      <w:pPr>
        <w:spacing w:before="120" w:after="240"/>
        <w:jc w:val="center"/>
        <w:outlineLvl w:val="0"/>
        <w:rPr>
          <w:rFonts w:eastAsia="Calibri" w:cs="Arial"/>
          <w:b/>
          <w:bCs/>
          <w:kern w:val="28"/>
          <w:sz w:val="32"/>
          <w:szCs w:val="32"/>
          <w:lang w:val="en-GB" w:eastAsia="en-GB"/>
        </w:rPr>
      </w:pPr>
      <w:bookmarkStart w:id="0" w:name="_GoBack"/>
      <w:r w:rsidRPr="00835C90">
        <w:rPr>
          <w:rFonts w:eastAsia="Calibri" w:cs="Arial"/>
          <w:b/>
          <w:bCs/>
          <w:kern w:val="28"/>
          <w:sz w:val="32"/>
          <w:szCs w:val="32"/>
          <w:lang w:val="en-GB" w:eastAsia="en-GB"/>
        </w:rPr>
        <w:t>BASIC GUIDELINES FOR THE DESIGN OF VISUAL AID TO NAVIGATION DAYMARKS</w:t>
      </w:r>
      <w:bookmarkEnd w:id="0"/>
    </w:p>
    <w:p w:rsidR="00835C90" w:rsidRPr="00835C90" w:rsidRDefault="00835C90" w:rsidP="00835C90">
      <w:pPr>
        <w:keepNext/>
        <w:tabs>
          <w:tab w:val="num" w:pos="567"/>
        </w:tabs>
        <w:spacing w:before="240" w:after="240"/>
        <w:ind w:left="567" w:hanging="567"/>
        <w:jc w:val="left"/>
        <w:outlineLvl w:val="0"/>
        <w:rPr>
          <w:rFonts w:eastAsia="Calibri" w:cs="Calibri"/>
          <w:b/>
          <w:caps/>
          <w:kern w:val="28"/>
          <w:sz w:val="24"/>
          <w:szCs w:val="22"/>
          <w:lang w:val="en-GB" w:eastAsia="de-DE"/>
        </w:rPr>
      </w:pPr>
      <w:r w:rsidRPr="00835C90">
        <w:rPr>
          <w:rFonts w:eastAsia="Calibri" w:cs="Calibri"/>
          <w:b/>
          <w:caps/>
          <w:kern w:val="28"/>
          <w:sz w:val="24"/>
          <w:szCs w:val="22"/>
          <w:lang w:val="en-GB" w:eastAsia="de-DE"/>
        </w:rPr>
        <w:t>Summary</w:t>
      </w:r>
    </w:p>
    <w:p w:rsidR="00835C90" w:rsidRPr="00835C90" w:rsidRDefault="00835C90" w:rsidP="00835C90">
      <w:pPr>
        <w:jc w:val="left"/>
        <w:rPr>
          <w:rFonts w:cs="Arial"/>
          <w:szCs w:val="22"/>
          <w:lang w:val="en-US"/>
        </w:rPr>
      </w:pPr>
      <w:r w:rsidRPr="00835C90">
        <w:rPr>
          <w:rFonts w:eastAsia="Calibri" w:cs="Calibri"/>
          <w:szCs w:val="22"/>
          <w:lang w:val="en-GB" w:eastAsia="en-GB"/>
        </w:rPr>
        <w:t xml:space="preserve">This document contents examples and practical solutions and recommendations for the design of visual aids to navigation daymarks. </w:t>
      </w:r>
    </w:p>
    <w:p w:rsidR="00835C90" w:rsidRPr="00835C90" w:rsidRDefault="00835C90" w:rsidP="00835C90">
      <w:pPr>
        <w:spacing w:after="120"/>
        <w:rPr>
          <w:rFonts w:eastAsia="Calibri" w:cs="Calibri"/>
          <w:szCs w:val="22"/>
          <w:lang w:val="en-US" w:eastAsia="en-GB"/>
        </w:rPr>
      </w:pPr>
    </w:p>
    <w:p w:rsidR="00835C90" w:rsidRPr="00835C90" w:rsidRDefault="00835C90" w:rsidP="00835C90">
      <w:pPr>
        <w:keepNext/>
        <w:tabs>
          <w:tab w:val="num" w:pos="567"/>
        </w:tabs>
        <w:spacing w:before="240" w:after="240"/>
        <w:ind w:left="567" w:hanging="567"/>
        <w:jc w:val="left"/>
        <w:outlineLvl w:val="0"/>
        <w:rPr>
          <w:rFonts w:eastAsia="Calibri" w:cs="Calibri"/>
          <w:b/>
          <w:caps/>
          <w:kern w:val="28"/>
          <w:sz w:val="24"/>
          <w:szCs w:val="22"/>
          <w:lang w:val="en-GB" w:eastAsia="de-DE"/>
        </w:rPr>
      </w:pPr>
      <w:r w:rsidRPr="00835C90">
        <w:rPr>
          <w:rFonts w:eastAsia="Calibri" w:cs="Calibri"/>
          <w:b/>
          <w:caps/>
          <w:kern w:val="28"/>
          <w:sz w:val="24"/>
          <w:szCs w:val="22"/>
          <w:lang w:val="en-GB" w:eastAsia="de-DE"/>
        </w:rPr>
        <w:t>Background</w:t>
      </w:r>
    </w:p>
    <w:p w:rsidR="00835C90" w:rsidRPr="00835C90" w:rsidRDefault="00835C90" w:rsidP="00835C90">
      <w:pPr>
        <w:spacing w:after="120"/>
        <w:rPr>
          <w:rFonts w:cs="Arial"/>
          <w:szCs w:val="22"/>
          <w:lang w:val="en-GB"/>
        </w:rPr>
      </w:pPr>
      <w:r w:rsidRPr="00835C90">
        <w:rPr>
          <w:rFonts w:eastAsia="Calibri" w:cs="Calibri"/>
          <w:szCs w:val="22"/>
          <w:lang w:val="en-GB" w:eastAsia="en-GB"/>
        </w:rPr>
        <w:t xml:space="preserve">EEP Committee is drafting a guideline “On the Design of Daymarks in AtoN” </w:t>
      </w:r>
      <w:r w:rsidRPr="00835C90">
        <w:rPr>
          <w:rFonts w:cs="Arial"/>
          <w:szCs w:val="22"/>
          <w:lang w:val="en-GB"/>
        </w:rPr>
        <w:t xml:space="preserve">Collecting the existing information, both in the IALA as in other countries, </w:t>
      </w:r>
      <w:proofErr w:type="spellStart"/>
      <w:r w:rsidRPr="00835C90">
        <w:rPr>
          <w:rFonts w:cs="Arial"/>
          <w:szCs w:val="22"/>
          <w:lang w:val="en-GB"/>
        </w:rPr>
        <w:t>Puertos</w:t>
      </w:r>
      <w:proofErr w:type="spellEnd"/>
      <w:r w:rsidRPr="00835C90">
        <w:rPr>
          <w:rFonts w:cs="Arial"/>
          <w:szCs w:val="22"/>
          <w:lang w:val="en-GB"/>
        </w:rPr>
        <w:t xml:space="preserve"> del Estado has developed a basic guideline for the practical design of daymarks that you can find attached..</w:t>
      </w:r>
    </w:p>
    <w:p w:rsidR="00835C90" w:rsidRPr="00835C90" w:rsidRDefault="00835C90" w:rsidP="00835C90">
      <w:pPr>
        <w:spacing w:after="120"/>
        <w:rPr>
          <w:rFonts w:eastAsia="Calibri" w:cs="Calibri"/>
          <w:szCs w:val="22"/>
          <w:lang w:val="en-GB" w:eastAsia="en-GB"/>
        </w:rPr>
      </w:pPr>
    </w:p>
    <w:p w:rsidR="00835C90" w:rsidRPr="00835C90" w:rsidRDefault="00835C90" w:rsidP="00835C90">
      <w:pPr>
        <w:keepNext/>
        <w:tabs>
          <w:tab w:val="num" w:pos="567"/>
        </w:tabs>
        <w:spacing w:before="240" w:after="120"/>
        <w:ind w:left="567" w:hanging="567"/>
        <w:outlineLvl w:val="0"/>
        <w:rPr>
          <w:rFonts w:eastAsia="Calibri" w:cs="Calibri"/>
          <w:b/>
          <w:caps/>
          <w:kern w:val="28"/>
          <w:szCs w:val="22"/>
          <w:lang w:val="en-US" w:eastAsia="de-DE"/>
        </w:rPr>
      </w:pPr>
      <w:r w:rsidRPr="00835C90">
        <w:rPr>
          <w:rFonts w:eastAsia="Calibri" w:cs="Calibri"/>
          <w:b/>
          <w:caps/>
          <w:kern w:val="28"/>
          <w:sz w:val="24"/>
          <w:szCs w:val="22"/>
          <w:lang w:val="en-GB" w:eastAsia="de-DE"/>
        </w:rPr>
        <w:t>References</w:t>
      </w:r>
    </w:p>
    <w:p w:rsidR="00835C90" w:rsidRPr="00835C90" w:rsidRDefault="00835C90" w:rsidP="00835C90">
      <w:pPr>
        <w:tabs>
          <w:tab w:val="num" w:pos="567"/>
        </w:tabs>
        <w:spacing w:after="120"/>
        <w:ind w:left="567" w:hanging="567"/>
        <w:jc w:val="left"/>
        <w:rPr>
          <w:rFonts w:eastAsia="Calibri" w:cs="Calibri"/>
          <w:szCs w:val="20"/>
          <w:lang w:val="en-GB" w:eastAsia="de-DE"/>
        </w:rPr>
      </w:pPr>
      <w:r w:rsidRPr="00835C90">
        <w:rPr>
          <w:rFonts w:eastAsia="Calibri" w:cs="Calibri"/>
          <w:szCs w:val="22"/>
          <w:lang w:val="en-US" w:eastAsia="en-GB"/>
        </w:rPr>
        <w:t>Draft Guideline “On the Design of Daymarks in AtoN”</w:t>
      </w:r>
      <w:r w:rsidRPr="00835C90">
        <w:rPr>
          <w:rFonts w:eastAsia="Calibri" w:cs="Calibri"/>
          <w:szCs w:val="20"/>
          <w:lang w:val="en-GB" w:eastAsia="de-DE"/>
        </w:rPr>
        <w:t>..........</w:t>
      </w:r>
    </w:p>
    <w:p w:rsidR="00835C90" w:rsidRPr="00835C90" w:rsidRDefault="00835C90" w:rsidP="00835C90">
      <w:pPr>
        <w:spacing w:after="120"/>
        <w:jc w:val="left"/>
        <w:rPr>
          <w:rFonts w:eastAsia="Calibri" w:cs="Calibri"/>
          <w:szCs w:val="20"/>
          <w:lang w:val="en-GB" w:eastAsia="de-DE"/>
        </w:rPr>
      </w:pPr>
    </w:p>
    <w:p w:rsidR="00835C90" w:rsidRPr="00835C90" w:rsidRDefault="00835C90" w:rsidP="00835C90">
      <w:pPr>
        <w:keepNext/>
        <w:tabs>
          <w:tab w:val="num" w:pos="567"/>
        </w:tabs>
        <w:spacing w:before="240" w:after="240"/>
        <w:ind w:left="567" w:hanging="567"/>
        <w:jc w:val="left"/>
        <w:outlineLvl w:val="0"/>
        <w:rPr>
          <w:rFonts w:eastAsia="Calibri" w:cs="Calibri"/>
          <w:b/>
          <w:caps/>
          <w:kern w:val="28"/>
          <w:sz w:val="24"/>
          <w:szCs w:val="22"/>
          <w:lang w:val="en-GB" w:eastAsia="de-DE"/>
        </w:rPr>
      </w:pPr>
      <w:r w:rsidRPr="00835C90">
        <w:rPr>
          <w:rFonts w:eastAsia="Calibri" w:cs="Calibri"/>
          <w:b/>
          <w:caps/>
          <w:kern w:val="28"/>
          <w:sz w:val="24"/>
          <w:szCs w:val="22"/>
          <w:lang w:val="en-GB" w:eastAsia="de-DE"/>
        </w:rPr>
        <w:t>Action requested of the Committee</w:t>
      </w:r>
    </w:p>
    <w:p w:rsidR="00835C90" w:rsidRPr="00835C90" w:rsidRDefault="00835C90" w:rsidP="00835C90">
      <w:pPr>
        <w:jc w:val="left"/>
        <w:rPr>
          <w:rFonts w:cs="Arial"/>
          <w:szCs w:val="22"/>
          <w:lang w:val="en-US"/>
        </w:rPr>
      </w:pPr>
      <w:r w:rsidRPr="00835C90">
        <w:rPr>
          <w:rFonts w:cs="Arial"/>
          <w:szCs w:val="22"/>
          <w:lang w:val="en-US"/>
        </w:rPr>
        <w:t>The EEP Committee is requested to consider if this document could</w:t>
      </w:r>
      <w:r w:rsidRPr="00835C90">
        <w:rPr>
          <w:rFonts w:cs="Arial"/>
          <w:szCs w:val="22"/>
          <w:lang w:val="en-GB"/>
        </w:rPr>
        <w:t xml:space="preserve"> be added as an appendix at the end of the draft of the guideline </w:t>
      </w:r>
      <w:r w:rsidRPr="00835C90">
        <w:rPr>
          <w:rFonts w:eastAsia="Calibri" w:cs="Arial"/>
          <w:szCs w:val="22"/>
          <w:lang w:val="en-GB" w:eastAsia="en-GB"/>
        </w:rPr>
        <w:t>“On the Design of Daymarks in AtoN”</w:t>
      </w:r>
      <w:r w:rsidRPr="00835C90">
        <w:rPr>
          <w:rFonts w:cs="Arial"/>
          <w:szCs w:val="22"/>
          <w:lang w:val="en-GB"/>
        </w:rPr>
        <w:t xml:space="preserve">, or if </w:t>
      </w:r>
      <w:r w:rsidRPr="00835C90">
        <w:rPr>
          <w:rFonts w:cs="Arial"/>
          <w:szCs w:val="22"/>
          <w:lang w:val="en-US"/>
        </w:rPr>
        <w:t xml:space="preserve">their most important points </w:t>
      </w:r>
      <w:r w:rsidRPr="00835C90">
        <w:rPr>
          <w:rFonts w:cs="Arial"/>
          <w:szCs w:val="22"/>
          <w:lang w:val="en-GB"/>
        </w:rPr>
        <w:t xml:space="preserve">could be </w:t>
      </w:r>
      <w:r w:rsidRPr="00835C90">
        <w:rPr>
          <w:rFonts w:cs="Arial"/>
          <w:szCs w:val="22"/>
          <w:lang w:val="en-US"/>
        </w:rPr>
        <w:t>insert in the appropriate places in the new version of the draft.</w:t>
      </w:r>
    </w:p>
    <w:p w:rsidR="00835C90" w:rsidRPr="00835C90" w:rsidRDefault="00835C90" w:rsidP="00835C90">
      <w:pPr>
        <w:spacing w:after="120"/>
        <w:ind w:left="567" w:hanging="567"/>
        <w:rPr>
          <w:rFonts w:eastAsia="MS Mincho" w:cs="Calibri"/>
          <w:szCs w:val="22"/>
          <w:lang w:val="en-US" w:eastAsia="ja-JP"/>
        </w:rPr>
      </w:pPr>
    </w:p>
    <w:p w:rsidR="00835C90" w:rsidRDefault="00835C90">
      <w:pPr>
        <w:jc w:val="left"/>
        <w:rPr>
          <w:rFonts w:ascii="Verdana" w:hAnsi="Verdana" w:cs="Arial"/>
          <w:b/>
          <w:szCs w:val="22"/>
          <w:lang w:val="en-US"/>
        </w:rPr>
      </w:pPr>
      <w:r>
        <w:rPr>
          <w:rFonts w:ascii="Verdana" w:hAnsi="Verdana" w:cs="Arial"/>
          <w:b/>
          <w:szCs w:val="22"/>
          <w:lang w:val="en-US"/>
        </w:rPr>
        <w:br w:type="page"/>
      </w:r>
    </w:p>
    <w:p w:rsidR="00396365" w:rsidRPr="00225428" w:rsidRDefault="00396365" w:rsidP="00396365">
      <w:pPr>
        <w:rPr>
          <w:rFonts w:ascii="Verdana" w:hAnsi="Verdana" w:cs="Arial"/>
          <w:b/>
          <w:szCs w:val="22"/>
          <w:lang w:val="en-GB"/>
        </w:rPr>
      </w:pPr>
      <w:r w:rsidRPr="00225428">
        <w:rPr>
          <w:rFonts w:ascii="Verdana" w:hAnsi="Verdana" w:cs="Arial"/>
          <w:b/>
          <w:noProof/>
          <w:szCs w:val="22"/>
          <w:lang w:val="en-GB" w:eastAsia="en-GB"/>
        </w:rPr>
        <w:lastRenderedPageBreak/>
        <w:drawing>
          <wp:inline distT="0" distB="0" distL="0" distR="0">
            <wp:extent cx="5475605" cy="1062990"/>
            <wp:effectExtent l="19050" t="0" r="0" b="0"/>
            <wp:docPr id="1" name="Imagen 4" descr="LOGO PDE 2010 Fondo Bl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DE 2010 Fondo Blanco"/>
                    <pic:cNvPicPr>
                      <a:picLocks noChangeAspect="1" noChangeArrowheads="1"/>
                    </pic:cNvPicPr>
                  </pic:nvPicPr>
                  <pic:blipFill>
                    <a:blip r:embed="rId9" cstate="print"/>
                    <a:srcRect/>
                    <a:stretch>
                      <a:fillRect/>
                    </a:stretch>
                  </pic:blipFill>
                  <pic:spPr bwMode="auto">
                    <a:xfrm>
                      <a:off x="0" y="0"/>
                      <a:ext cx="5475605" cy="1062990"/>
                    </a:xfrm>
                    <a:prstGeom prst="rect">
                      <a:avLst/>
                    </a:prstGeom>
                    <a:noFill/>
                    <a:ln w="9525">
                      <a:noFill/>
                      <a:miter lim="800000"/>
                      <a:headEnd/>
                      <a:tailEnd/>
                    </a:ln>
                  </pic:spPr>
                </pic:pic>
              </a:graphicData>
            </a:graphic>
          </wp:inline>
        </w:drawing>
      </w:r>
    </w:p>
    <w:p w:rsidR="00396365" w:rsidRPr="00225428" w:rsidRDefault="00396365" w:rsidP="00396365">
      <w:pPr>
        <w:rPr>
          <w:rFonts w:ascii="Verdana" w:hAnsi="Verdana" w:cs="Arial"/>
          <w:b/>
          <w:szCs w:val="22"/>
          <w:lang w:val="en-GB"/>
        </w:rPr>
      </w:pPr>
    </w:p>
    <w:p w:rsidR="00396365" w:rsidRPr="00225428" w:rsidRDefault="00396365" w:rsidP="00396365">
      <w:pPr>
        <w:rPr>
          <w:rFonts w:ascii="Verdana" w:hAnsi="Verdana" w:cs="Arial"/>
          <w:b/>
          <w:szCs w:val="22"/>
          <w:lang w:val="en-GB"/>
        </w:rPr>
      </w:pPr>
    </w:p>
    <w:tbl>
      <w:tblPr>
        <w:tblStyle w:val="TableGrid"/>
        <w:tblW w:w="9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16"/>
        <w:gridCol w:w="4392"/>
      </w:tblGrid>
      <w:tr w:rsidR="00396365" w:rsidRPr="00225428" w:rsidTr="00BC56C9">
        <w:tc>
          <w:tcPr>
            <w:tcW w:w="4694" w:type="dxa"/>
          </w:tcPr>
          <w:p w:rsidR="00396365" w:rsidRPr="00225428" w:rsidRDefault="00396365" w:rsidP="00BC56C9">
            <w:pPr>
              <w:rPr>
                <w:rFonts w:ascii="Verdana" w:hAnsi="Verdana" w:cs="Arial"/>
                <w:b/>
                <w:szCs w:val="22"/>
                <w:lang w:val="en-GB"/>
              </w:rPr>
            </w:pPr>
          </w:p>
          <w:p w:rsidR="00396365" w:rsidRPr="00225428" w:rsidRDefault="00396365" w:rsidP="00BC56C9">
            <w:pPr>
              <w:rPr>
                <w:rFonts w:ascii="Verdana" w:hAnsi="Verdana" w:cs="Arial"/>
                <w:b/>
                <w:szCs w:val="22"/>
                <w:lang w:val="en-GB"/>
              </w:rPr>
            </w:pPr>
          </w:p>
          <w:p w:rsidR="00396365" w:rsidRPr="00225428" w:rsidRDefault="00B33097" w:rsidP="00BC56C9">
            <w:pPr>
              <w:rPr>
                <w:rFonts w:ascii="Verdana" w:hAnsi="Verdana" w:cs="Arial"/>
                <w:b/>
                <w:szCs w:val="22"/>
                <w:lang w:val="en-GB"/>
              </w:rPr>
            </w:pPr>
            <w:r>
              <w:rPr>
                <w:rFonts w:ascii="Verdana" w:hAnsi="Verdana" w:cs="Arial"/>
                <w:b/>
                <w:szCs w:val="22"/>
                <w:lang w:val="en-GB"/>
              </w:rPr>
            </w:r>
            <w:r>
              <w:rPr>
                <w:rFonts w:ascii="Verdana" w:hAnsi="Verdana" w:cs="Arial"/>
                <w:b/>
                <w:szCs w:val="22"/>
                <w:lang w:val="en-GB"/>
              </w:rPr>
              <w:pict>
                <v:group id="_x0000_s1649" editas="canvas" style="width:225pt;height:423.85pt;mso-position-horizontal-relative:char;mso-position-vertical-relative:line" coordorigin="2365,5333" coordsize="10128,190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50" type="#_x0000_t75" style="position:absolute;left:2365;top:5333;width:10128;height:19080" o:preferrelative="f">
                    <v:fill o:detectmouseclick="t"/>
                    <v:path o:extrusionok="t" o:connecttype="none"/>
                    <o:lock v:ext="edit" text="t"/>
                  </v:shape>
                  <v:shape id="_x0000_s1651" type="#_x0000_t75" style="position:absolute;left:6733;top:5333;width:5760;height:10032">
                    <v:imagedata r:id="rId10" o:title="" croptop="5593f" cropleft="15445f"/>
                  </v:shape>
                  <v:shape id="_x0000_s1652" type="#_x0000_t75" style="position:absolute;left:6325;top:15245;width:6120;height:8040">
                    <v:imagedata r:id="rId11" o:title="" croptop="7203f" cropleft="13673f" cropright="17734f"/>
                  </v:shape>
                  <v:shape id="_x0000_s1653" type="#_x0000_t75" style="position:absolute;left:2365;top:5738;width:5352;height:9431">
                    <v:imagedata r:id="rId12" o:title="SEÑALES 2"/>
                  </v:shape>
                  <v:shape id="_x0000_s1654" type="#_x0000_t75" style="position:absolute;left:3901;top:12509;width:4560;height:7896">
                    <v:imagedata r:id="rId13" o:title="Torre-3" cropright="14712f"/>
                  </v:shape>
                  <v:shape id="_x0000_s1655" type="#_x0000_t75" style="position:absolute;left:3157;top:18581;width:4992;height:5832">
                    <v:imagedata r:id="rId14" o:title=""/>
                  </v:shape>
                  <w10:wrap type="none"/>
                  <w10:anchorlock/>
                </v:group>
              </w:pict>
            </w:r>
          </w:p>
          <w:p w:rsidR="00396365" w:rsidRPr="00225428" w:rsidRDefault="00396365" w:rsidP="00BC56C9">
            <w:pPr>
              <w:rPr>
                <w:rFonts w:ascii="Verdana" w:hAnsi="Verdana" w:cs="Arial"/>
                <w:b/>
                <w:szCs w:val="22"/>
                <w:lang w:val="en-GB"/>
              </w:rPr>
            </w:pPr>
          </w:p>
        </w:tc>
        <w:tc>
          <w:tcPr>
            <w:tcW w:w="4414" w:type="dxa"/>
          </w:tcPr>
          <w:p w:rsidR="00396365" w:rsidRPr="00225428" w:rsidRDefault="00396365" w:rsidP="00BC56C9">
            <w:pPr>
              <w:jc w:val="center"/>
              <w:rPr>
                <w:rFonts w:ascii="Verdana" w:hAnsi="Verdana" w:cs="Arial"/>
                <w:b/>
                <w:color w:val="365F91"/>
                <w:sz w:val="52"/>
                <w:szCs w:val="22"/>
                <w:lang w:val="en-GB"/>
              </w:rPr>
            </w:pPr>
            <w:r w:rsidRPr="00225428">
              <w:rPr>
                <w:rFonts w:ascii="Verdana" w:hAnsi="Verdana" w:cs="Arial"/>
                <w:b/>
                <w:color w:val="365F91"/>
                <w:sz w:val="52"/>
                <w:szCs w:val="22"/>
                <w:lang w:val="en-GB"/>
              </w:rPr>
              <w:t>BASIC GUIDELINES</w:t>
            </w:r>
          </w:p>
          <w:p w:rsidR="00396365" w:rsidRPr="00225428" w:rsidRDefault="00396365" w:rsidP="00BC56C9">
            <w:pPr>
              <w:jc w:val="center"/>
              <w:rPr>
                <w:rFonts w:ascii="Verdana" w:hAnsi="Verdana" w:cs="Arial"/>
                <w:b/>
                <w:color w:val="365F91"/>
                <w:sz w:val="52"/>
                <w:szCs w:val="22"/>
                <w:lang w:val="en-GB"/>
              </w:rPr>
            </w:pPr>
            <w:r w:rsidRPr="00225428">
              <w:rPr>
                <w:rFonts w:ascii="Verdana" w:hAnsi="Verdana" w:cs="Arial"/>
                <w:b/>
                <w:color w:val="365F91"/>
                <w:sz w:val="52"/>
                <w:szCs w:val="22"/>
                <w:lang w:val="en-GB"/>
              </w:rPr>
              <w:t>FOR THE DESIGN OF VISUAL</w:t>
            </w:r>
          </w:p>
          <w:p w:rsidR="00396365" w:rsidRPr="00225428" w:rsidRDefault="00396365" w:rsidP="00BC56C9">
            <w:pPr>
              <w:jc w:val="center"/>
              <w:rPr>
                <w:rFonts w:ascii="Verdana" w:hAnsi="Verdana" w:cs="Arial"/>
                <w:b/>
                <w:color w:val="365F91"/>
                <w:sz w:val="52"/>
                <w:szCs w:val="22"/>
                <w:lang w:val="en-GB"/>
              </w:rPr>
            </w:pPr>
            <w:r w:rsidRPr="00225428">
              <w:rPr>
                <w:rFonts w:ascii="Verdana" w:hAnsi="Verdana" w:cs="Arial"/>
                <w:b/>
                <w:color w:val="365F91"/>
                <w:sz w:val="52"/>
                <w:szCs w:val="22"/>
                <w:lang w:val="en-GB"/>
              </w:rPr>
              <w:t>MARINE AID TO NAVIGATION DAYMARKS</w:t>
            </w:r>
          </w:p>
          <w:p w:rsidR="00396365" w:rsidRPr="00225428" w:rsidRDefault="00396365" w:rsidP="00BC56C9">
            <w:pPr>
              <w:rPr>
                <w:rFonts w:ascii="Verdana" w:hAnsi="Verdana" w:cs="Arial"/>
                <w:b/>
                <w:szCs w:val="22"/>
                <w:lang w:val="en-GB"/>
              </w:rPr>
            </w:pPr>
          </w:p>
        </w:tc>
      </w:tr>
    </w:tbl>
    <w:p w:rsidR="00396365" w:rsidRPr="00225428" w:rsidRDefault="00396365" w:rsidP="00396365">
      <w:pPr>
        <w:rPr>
          <w:rFonts w:ascii="Verdana" w:hAnsi="Verdana" w:cs="Arial"/>
          <w:b/>
          <w:szCs w:val="22"/>
          <w:lang w:val="en-GB"/>
        </w:rPr>
      </w:pPr>
    </w:p>
    <w:p w:rsidR="00396365" w:rsidRPr="00225428" w:rsidRDefault="00396365" w:rsidP="00396365">
      <w:pPr>
        <w:rPr>
          <w:rFonts w:ascii="Verdana" w:hAnsi="Verdana" w:cs="Arial"/>
          <w:b/>
          <w:szCs w:val="22"/>
          <w:lang w:val="en-GB"/>
        </w:rPr>
      </w:pPr>
    </w:p>
    <w:p w:rsidR="00396365" w:rsidRPr="00225428" w:rsidRDefault="00396365" w:rsidP="00396365">
      <w:pPr>
        <w:jc w:val="center"/>
        <w:rPr>
          <w:rFonts w:ascii="Verdana" w:hAnsi="Verdana" w:cs="Arial"/>
          <w:b/>
          <w:sz w:val="24"/>
          <w:lang w:val="en-GB"/>
        </w:rPr>
      </w:pPr>
      <w:r w:rsidRPr="00225428">
        <w:rPr>
          <w:rFonts w:ascii="Verdana" w:hAnsi="Verdana" w:cs="Arial"/>
          <w:b/>
          <w:sz w:val="24"/>
          <w:lang w:val="en-GB"/>
        </w:rPr>
        <w:t>MARINE AIDS TO NAVIGATION AREA</w:t>
      </w:r>
    </w:p>
    <w:p w:rsidR="00396365" w:rsidRPr="00225428" w:rsidRDefault="00396365" w:rsidP="00396365">
      <w:pPr>
        <w:jc w:val="center"/>
        <w:rPr>
          <w:rFonts w:ascii="Verdana" w:hAnsi="Verdana" w:cs="Arial"/>
          <w:b/>
          <w:sz w:val="24"/>
          <w:lang w:val="en-GB"/>
        </w:rPr>
      </w:pPr>
    </w:p>
    <w:p w:rsidR="00396365" w:rsidRPr="00225428" w:rsidRDefault="00396365" w:rsidP="00396365">
      <w:pPr>
        <w:jc w:val="center"/>
        <w:rPr>
          <w:rFonts w:ascii="Verdana" w:hAnsi="Verdana" w:cs="Arial"/>
          <w:b/>
          <w:sz w:val="24"/>
          <w:lang w:val="en-GB"/>
        </w:rPr>
      </w:pPr>
      <w:r w:rsidRPr="00225428">
        <w:rPr>
          <w:rFonts w:ascii="Verdana" w:hAnsi="Verdana" w:cs="Arial"/>
          <w:b/>
          <w:sz w:val="24"/>
          <w:lang w:val="en-GB"/>
        </w:rPr>
        <w:t>1</w:t>
      </w:r>
      <w:r w:rsidRPr="00DF50FB">
        <w:rPr>
          <w:rFonts w:ascii="Verdana" w:hAnsi="Verdana" w:cs="Arial"/>
          <w:b/>
          <w:sz w:val="24"/>
          <w:vertAlign w:val="superscript"/>
          <w:lang w:val="en-GB"/>
        </w:rPr>
        <w:t>st</w:t>
      </w:r>
      <w:r w:rsidRPr="00225428">
        <w:rPr>
          <w:rFonts w:ascii="Verdana" w:hAnsi="Verdana" w:cs="Arial"/>
          <w:b/>
          <w:sz w:val="24"/>
          <w:lang w:val="en-GB"/>
        </w:rPr>
        <w:t xml:space="preserve"> Edition – December 2010</w:t>
      </w:r>
    </w:p>
    <w:p w:rsidR="00396365" w:rsidRPr="00225428" w:rsidRDefault="00396365" w:rsidP="00396365">
      <w:pPr>
        <w:jc w:val="center"/>
        <w:rPr>
          <w:rFonts w:ascii="Verdana" w:hAnsi="Verdana" w:cs="Arial"/>
          <w:b/>
          <w:sz w:val="24"/>
          <w:lang w:val="en-GB"/>
        </w:rPr>
      </w:pPr>
    </w:p>
    <w:p w:rsidR="00396365" w:rsidRPr="00225428" w:rsidRDefault="00396365" w:rsidP="00396365">
      <w:pPr>
        <w:pStyle w:val="TOC1"/>
        <w:rPr>
          <w:noProof w:val="0"/>
          <w:lang w:val="en-GB"/>
        </w:rPr>
      </w:pPr>
      <w:r w:rsidRPr="00225428">
        <w:rPr>
          <w:noProof w:val="0"/>
          <w:lang w:val="en-GB"/>
        </w:rPr>
        <w:lastRenderedPageBreak/>
        <w:t>TABLE OF CONTENTS</w:t>
      </w:r>
    </w:p>
    <w:p w:rsidR="00396365" w:rsidRPr="00225428" w:rsidRDefault="00396365" w:rsidP="00396365">
      <w:pPr>
        <w:rPr>
          <w:lang w:val="en-GB"/>
        </w:rPr>
      </w:pPr>
    </w:p>
    <w:bookmarkStart w:id="1" w:name="TOCPosition"/>
    <w:p w:rsidR="00396365" w:rsidRPr="00225428" w:rsidRDefault="00836BEA" w:rsidP="00BA2D14">
      <w:pPr>
        <w:pStyle w:val="TOC1"/>
        <w:tabs>
          <w:tab w:val="clear" w:pos="9170"/>
          <w:tab w:val="right" w:leader="dot" w:pos="9180"/>
        </w:tabs>
        <w:spacing w:before="320"/>
        <w:ind w:right="539"/>
        <w:rPr>
          <w:rFonts w:ascii="Times New Roman" w:hAnsi="Times New Roman" w:cs="Times New Roman"/>
          <w:sz w:val="22"/>
          <w:szCs w:val="22"/>
          <w:lang w:val="en-GB"/>
        </w:rPr>
      </w:pPr>
      <w:r w:rsidRPr="00225428">
        <w:rPr>
          <w:noProof w:val="0"/>
          <w:szCs w:val="22"/>
          <w:lang w:val="en-GB"/>
        </w:rPr>
        <w:fldChar w:fldCharType="begin"/>
      </w:r>
      <w:r w:rsidR="00396365" w:rsidRPr="00225428">
        <w:rPr>
          <w:noProof w:val="0"/>
          <w:szCs w:val="22"/>
          <w:lang w:val="en-GB"/>
        </w:rPr>
        <w:instrText xml:space="preserve"> TOC \o "1-3" \h \z \u </w:instrText>
      </w:r>
      <w:r w:rsidRPr="00225428">
        <w:rPr>
          <w:noProof w:val="0"/>
          <w:szCs w:val="22"/>
          <w:lang w:val="en-GB"/>
        </w:rPr>
        <w:fldChar w:fldCharType="separate"/>
      </w:r>
      <w:hyperlink w:anchor="_Toc278791117" w:history="1">
        <w:r w:rsidR="00396365" w:rsidRPr="00225428">
          <w:rPr>
            <w:rStyle w:val="Hyperlink"/>
            <w:sz w:val="22"/>
            <w:szCs w:val="22"/>
            <w:lang w:val="en-GB"/>
          </w:rPr>
          <w:t>1.  INTRODUCTION</w:t>
        </w:r>
        <w:r w:rsidR="00396365" w:rsidRPr="00225428">
          <w:rPr>
            <w:webHidden/>
            <w:sz w:val="22"/>
            <w:szCs w:val="22"/>
            <w:lang w:val="en-GB"/>
          </w:rPr>
          <w:tab/>
        </w:r>
        <w:r w:rsidRPr="00225428">
          <w:rPr>
            <w:webHidden/>
            <w:sz w:val="22"/>
            <w:szCs w:val="22"/>
            <w:lang w:val="en-GB"/>
          </w:rPr>
          <w:fldChar w:fldCharType="begin"/>
        </w:r>
        <w:r w:rsidR="00396365" w:rsidRPr="00225428">
          <w:rPr>
            <w:webHidden/>
            <w:sz w:val="22"/>
            <w:szCs w:val="22"/>
            <w:lang w:val="en-GB"/>
          </w:rPr>
          <w:instrText xml:space="preserve"> PAGEREF _Toc278791117 \h </w:instrText>
        </w:r>
        <w:r w:rsidRPr="00225428">
          <w:rPr>
            <w:webHidden/>
            <w:sz w:val="22"/>
            <w:szCs w:val="22"/>
            <w:lang w:val="en-GB"/>
          </w:rPr>
        </w:r>
        <w:r w:rsidRPr="00225428">
          <w:rPr>
            <w:webHidden/>
            <w:sz w:val="22"/>
            <w:szCs w:val="22"/>
            <w:lang w:val="en-GB"/>
          </w:rPr>
          <w:fldChar w:fldCharType="separate"/>
        </w:r>
        <w:r w:rsidR="00751DCC">
          <w:rPr>
            <w:webHidden/>
            <w:sz w:val="22"/>
            <w:szCs w:val="22"/>
            <w:lang w:val="en-GB"/>
          </w:rPr>
          <w:t>- 3 -</w:t>
        </w:r>
        <w:r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18" w:history="1">
        <w:r w:rsidR="00396365" w:rsidRPr="00225428">
          <w:rPr>
            <w:rStyle w:val="Hyperlink"/>
            <w:sz w:val="22"/>
            <w:szCs w:val="22"/>
            <w:lang w:val="en-GB"/>
          </w:rPr>
          <w:t>2.  RECOGNITION DISTANCE OF A DAYMARK</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_Toc278791118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- 3 -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19" w:history="1">
        <w:r w:rsidR="00396365" w:rsidRPr="00225428">
          <w:rPr>
            <w:rStyle w:val="Hyperlink"/>
            <w:b w:val="0"/>
            <w:sz w:val="22"/>
            <w:szCs w:val="22"/>
            <w:lang w:val="en-GB"/>
          </w:rPr>
          <w:t>2.1  Geographic range</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_Toc278791119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- 5 -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20" w:history="1">
        <w:r w:rsidR="00396365" w:rsidRPr="00225428">
          <w:rPr>
            <w:rStyle w:val="Hyperlink"/>
            <w:b w:val="0"/>
            <w:sz w:val="22"/>
            <w:szCs w:val="22"/>
            <w:lang w:val="en-GB"/>
          </w:rPr>
          <w:t>2.2 Meteorological visibility</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_Toc278791120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- 5 -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21" w:history="1">
        <w:r w:rsidR="00396365" w:rsidRPr="00225428">
          <w:rPr>
            <w:rStyle w:val="Hyperlink"/>
            <w:sz w:val="22"/>
            <w:szCs w:val="22"/>
            <w:lang w:val="en-GB"/>
          </w:rPr>
          <w:t>3.  COLOUR OF A MARITIME SIGNAL'S SURFACE</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_Toc278791121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- 6 -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22" w:history="1">
        <w:r w:rsidR="00396365" w:rsidRPr="00225428">
          <w:rPr>
            <w:rStyle w:val="Hyperlink"/>
            <w:sz w:val="22"/>
            <w:szCs w:val="22"/>
            <w:lang w:val="en-GB"/>
          </w:rPr>
          <w:t>4.  SHAPE</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_Toc278791122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- 10 -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sz w:val="22"/>
          <w:szCs w:val="22"/>
          <w:lang w:val="en-GB"/>
        </w:rPr>
      </w:pPr>
      <w:hyperlink w:anchor="_Toc278791123" w:history="1">
        <w:r w:rsidR="00396365" w:rsidRPr="00225428">
          <w:rPr>
            <w:rStyle w:val="Hyperlink"/>
            <w:sz w:val="22"/>
            <w:szCs w:val="22"/>
            <w:lang w:val="en-GB"/>
          </w:rPr>
          <w:t>5.  ASPECTS TO TAKE INTO ACCOUNT IN THE DESIGN OF STRUCTURES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_Toc278791123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- 10 -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cs="Times New Roman"/>
          <w:sz w:val="22"/>
          <w:szCs w:val="22"/>
          <w:lang w:val="en-GB"/>
        </w:rPr>
      </w:pPr>
      <w:hyperlink w:anchor="_Toc278791124" w:history="1">
        <w:r w:rsidR="00396365" w:rsidRPr="00225428">
          <w:rPr>
            <w:rStyle w:val="Hyperlink"/>
            <w:sz w:val="22"/>
            <w:szCs w:val="22"/>
            <w:lang w:val="en-GB"/>
          </w:rPr>
          <w:t>6.  DIMENSIONS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_Toc278791124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- 14 -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b w:val="0"/>
          <w:sz w:val="22"/>
          <w:szCs w:val="22"/>
          <w:lang w:val="en-GB"/>
        </w:rPr>
      </w:pPr>
      <w:hyperlink w:anchor="_Toc278791125" w:history="1">
        <w:r w:rsidR="00396365" w:rsidRPr="00225428">
          <w:rPr>
            <w:rStyle w:val="Hyperlink"/>
            <w:b w:val="0"/>
            <w:sz w:val="22"/>
            <w:szCs w:val="22"/>
            <w:lang w:val="en-GB"/>
          </w:rPr>
          <w:t>6.1  Dimensions of a daymark with a complex message</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_Toc278791125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- 15 -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sz w:val="22"/>
          <w:szCs w:val="22"/>
          <w:lang w:val="en-GB"/>
        </w:rPr>
      </w:pPr>
      <w:hyperlink w:anchor="_Toc278791126" w:history="1">
        <w:r w:rsidR="00396365" w:rsidRPr="00225428">
          <w:rPr>
            <w:rStyle w:val="Hyperlink"/>
            <w:sz w:val="22"/>
            <w:szCs w:val="22"/>
            <w:lang w:val="en-GB"/>
          </w:rPr>
          <w:t>7.  PROCESS OF IDENTIFYING THE MESSAGE ON A DAYMARK</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_Toc278791126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- 15 -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27" w:history="1">
        <w:r w:rsidR="00396365" w:rsidRPr="00225428">
          <w:rPr>
            <w:rStyle w:val="Hyperlink"/>
            <w:sz w:val="22"/>
            <w:szCs w:val="22"/>
            <w:lang w:val="en-GB"/>
          </w:rPr>
          <w:t>8.  TOP-MARKS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_Toc278791127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- 17 -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28" w:history="1">
        <w:r w:rsidR="00396365" w:rsidRPr="00225428">
          <w:rPr>
            <w:rStyle w:val="Hyperlink"/>
            <w:b w:val="0"/>
            <w:sz w:val="22"/>
            <w:szCs w:val="22"/>
            <w:lang w:val="en-GB"/>
          </w:rPr>
          <w:t>8.1  Colour</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_Toc278791128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- 17 -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29" w:history="1">
        <w:r w:rsidR="00396365" w:rsidRPr="00225428">
          <w:rPr>
            <w:rStyle w:val="Hyperlink"/>
            <w:b w:val="0"/>
            <w:sz w:val="22"/>
            <w:szCs w:val="22"/>
            <w:lang w:val="en-GB"/>
          </w:rPr>
          <w:t>8.2  Shape</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_Toc278791129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- 17 -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30" w:history="1">
        <w:r w:rsidR="00396365" w:rsidRPr="00225428">
          <w:rPr>
            <w:rStyle w:val="Hyperlink"/>
            <w:b w:val="0"/>
            <w:sz w:val="22"/>
            <w:szCs w:val="22"/>
            <w:lang w:val="en-GB"/>
          </w:rPr>
          <w:t>8.3  Dimensions</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_Toc278791130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- 17 -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31" w:history="1">
        <w:r w:rsidR="00396365" w:rsidRPr="00225428">
          <w:rPr>
            <w:rStyle w:val="Hyperlink"/>
            <w:sz w:val="22"/>
            <w:szCs w:val="22"/>
            <w:lang w:val="en-GB"/>
          </w:rPr>
          <w:t>9.  OTHER DAYMARKS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_Toc278791131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- 20 -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b w:val="0"/>
          <w:sz w:val="22"/>
          <w:szCs w:val="22"/>
          <w:lang w:val="en-GB"/>
        </w:rPr>
      </w:pPr>
      <w:hyperlink w:anchor="_Toc278791132" w:history="1">
        <w:r w:rsidR="00396365" w:rsidRPr="00225428">
          <w:rPr>
            <w:rStyle w:val="Hyperlink"/>
            <w:b w:val="0"/>
            <w:sz w:val="22"/>
            <w:szCs w:val="22"/>
            <w:lang w:val="en-GB"/>
          </w:rPr>
          <w:t>9.1  Marking of bridges</w:t>
        </w:r>
        <w:r w:rsidR="00396365" w:rsidRPr="00225428">
          <w:rPr>
            <w:b w:val="0"/>
            <w:webHidden/>
            <w:sz w:val="22"/>
            <w:szCs w:val="22"/>
            <w:lang w:val="en-GB"/>
          </w:rPr>
          <w:tab/>
        </w:r>
        <w:r w:rsidR="00836BEA" w:rsidRPr="00225428">
          <w:rPr>
            <w:b w:val="0"/>
            <w:webHidden/>
            <w:sz w:val="22"/>
            <w:szCs w:val="22"/>
            <w:lang w:val="en-GB"/>
          </w:rPr>
          <w:fldChar w:fldCharType="begin"/>
        </w:r>
        <w:r w:rsidR="00396365" w:rsidRPr="00225428">
          <w:rPr>
            <w:b w:val="0"/>
            <w:webHidden/>
            <w:sz w:val="22"/>
            <w:szCs w:val="22"/>
            <w:lang w:val="en-GB"/>
          </w:rPr>
          <w:instrText xml:space="preserve"> PAGEREF _Toc278791132 \h </w:instrText>
        </w:r>
        <w:r w:rsidR="00836BEA" w:rsidRPr="00225428">
          <w:rPr>
            <w:b w:val="0"/>
            <w:webHidden/>
            <w:sz w:val="22"/>
            <w:szCs w:val="22"/>
            <w:lang w:val="en-GB"/>
          </w:rPr>
        </w:r>
        <w:r w:rsidR="00836BEA" w:rsidRPr="00225428">
          <w:rPr>
            <w:b w:val="0"/>
            <w:webHidden/>
            <w:sz w:val="22"/>
            <w:szCs w:val="22"/>
            <w:lang w:val="en-GB"/>
          </w:rPr>
          <w:fldChar w:fldCharType="separate"/>
        </w:r>
        <w:r w:rsidR="00751DCC">
          <w:rPr>
            <w:b w:val="0"/>
            <w:webHidden/>
            <w:sz w:val="22"/>
            <w:szCs w:val="22"/>
            <w:lang w:val="en-GB"/>
          </w:rPr>
          <w:t>- 20 -</w:t>
        </w:r>
        <w:r w:rsidR="00836BEA" w:rsidRPr="00225428">
          <w:rPr>
            <w:b w:val="0"/>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sz w:val="22"/>
          <w:szCs w:val="22"/>
          <w:lang w:val="en-GB"/>
        </w:rPr>
      </w:pPr>
      <w:hyperlink w:anchor="_Toc278791133" w:history="1">
        <w:r w:rsidR="00396365" w:rsidRPr="00225428">
          <w:rPr>
            <w:rStyle w:val="Hyperlink"/>
            <w:b w:val="0"/>
            <w:sz w:val="22"/>
            <w:szCs w:val="22"/>
            <w:lang w:val="en-GB"/>
          </w:rPr>
          <w:t>9.2 Marking</w:t>
        </w:r>
        <w:r w:rsidR="00396365" w:rsidRPr="00225428">
          <w:rPr>
            <w:rStyle w:val="Hyperlink"/>
            <w:sz w:val="22"/>
            <w:szCs w:val="22"/>
            <w:lang w:val="en-GB"/>
          </w:rPr>
          <w:t xml:space="preserve"> </w:t>
        </w:r>
        <w:r w:rsidR="00396365" w:rsidRPr="00225428">
          <w:rPr>
            <w:rStyle w:val="Hyperlink"/>
            <w:b w:val="0"/>
            <w:sz w:val="22"/>
            <w:szCs w:val="22"/>
            <w:u w:val="none"/>
            <w:lang w:val="en-GB"/>
          </w:rPr>
          <w:t>of quays, dolphins, floating structures, etc</w:t>
        </w:r>
        <w:r w:rsidR="00396365" w:rsidRPr="00225428">
          <w:rPr>
            <w:rStyle w:val="Hyperlink"/>
            <w:sz w:val="22"/>
            <w:szCs w:val="22"/>
            <w:lang w:val="en-GB"/>
          </w:rPr>
          <w:t>.</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_Toc278791133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- 20 -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34" w:history="1">
        <w:r w:rsidR="00396365" w:rsidRPr="00225428">
          <w:rPr>
            <w:rStyle w:val="Hyperlink"/>
            <w:sz w:val="22"/>
            <w:szCs w:val="22"/>
            <w:lang w:val="en-GB"/>
          </w:rPr>
          <w:t>10.  CONCLUSIONS AND RECOMMENDATIONS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_Toc278791134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- 21 -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rPr>
          <w:rFonts w:ascii="Times New Roman" w:hAnsi="Times New Roman" w:cs="Times New Roman"/>
          <w:sz w:val="22"/>
          <w:szCs w:val="22"/>
          <w:lang w:val="en-GB"/>
        </w:rPr>
      </w:pPr>
      <w:hyperlink w:anchor="_Toc278791135" w:history="1">
        <w:r w:rsidR="00396365" w:rsidRPr="00225428">
          <w:rPr>
            <w:rStyle w:val="Hyperlink"/>
            <w:sz w:val="22"/>
            <w:szCs w:val="22"/>
            <w:lang w:val="en-GB"/>
          </w:rPr>
          <w:t>11.  REFERENCES: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_Toc278791135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- 23 -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sz w:val="22"/>
          <w:szCs w:val="22"/>
          <w:lang w:val="en-GB"/>
        </w:rPr>
      </w:pPr>
      <w:hyperlink w:anchor="_Toc278791136" w:history="1">
        <w:r w:rsidR="00396365" w:rsidRPr="00225428">
          <w:rPr>
            <w:rStyle w:val="Hyperlink"/>
            <w:sz w:val="22"/>
            <w:szCs w:val="22"/>
            <w:lang w:val="en-GB"/>
          </w:rPr>
          <w:t>ANNEX I: Summary of recommendations on daymarks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_Toc278791136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- 24 -</w:t>
        </w:r>
        <w:r w:rsidR="00836BEA" w:rsidRPr="00225428">
          <w:rPr>
            <w:webHidden/>
            <w:sz w:val="22"/>
            <w:szCs w:val="22"/>
            <w:lang w:val="en-GB"/>
          </w:rPr>
          <w:fldChar w:fldCharType="end"/>
        </w:r>
      </w:hyperlink>
    </w:p>
    <w:p w:rsidR="00396365" w:rsidRPr="00225428" w:rsidRDefault="00B33097" w:rsidP="00BA2D14">
      <w:pPr>
        <w:pStyle w:val="TOC1"/>
        <w:tabs>
          <w:tab w:val="clear" w:pos="9170"/>
          <w:tab w:val="right" w:leader="dot" w:pos="9180"/>
        </w:tabs>
        <w:spacing w:before="320"/>
        <w:ind w:right="539"/>
        <w:jc w:val="both"/>
        <w:rPr>
          <w:rFonts w:ascii="Times New Roman" w:hAnsi="Times New Roman" w:cs="Times New Roman"/>
          <w:sz w:val="22"/>
          <w:szCs w:val="22"/>
          <w:lang w:val="en-GB"/>
        </w:rPr>
      </w:pPr>
      <w:hyperlink w:anchor="_Toc278791138" w:history="1">
        <w:r w:rsidR="00396365" w:rsidRPr="00225428">
          <w:rPr>
            <w:rStyle w:val="Hyperlink"/>
            <w:sz w:val="22"/>
            <w:szCs w:val="22"/>
            <w:lang w:val="en-GB"/>
          </w:rPr>
          <w:t>ANNEX II: Sizing of a daymark (simple shapes)</w:t>
        </w:r>
        <w:r w:rsidR="00396365" w:rsidRPr="00225428">
          <w:rPr>
            <w:webHidden/>
            <w:sz w:val="22"/>
            <w:szCs w:val="22"/>
            <w:lang w:val="en-GB"/>
          </w:rPr>
          <w:tab/>
        </w:r>
        <w:r w:rsidR="00836BEA" w:rsidRPr="00225428">
          <w:rPr>
            <w:webHidden/>
            <w:sz w:val="22"/>
            <w:szCs w:val="22"/>
            <w:lang w:val="en-GB"/>
          </w:rPr>
          <w:fldChar w:fldCharType="begin"/>
        </w:r>
        <w:r w:rsidR="00396365" w:rsidRPr="00225428">
          <w:rPr>
            <w:webHidden/>
            <w:sz w:val="22"/>
            <w:szCs w:val="22"/>
            <w:lang w:val="en-GB"/>
          </w:rPr>
          <w:instrText xml:space="preserve"> PAGEREF _Toc278791138 \h </w:instrText>
        </w:r>
        <w:r w:rsidR="00836BEA" w:rsidRPr="00225428">
          <w:rPr>
            <w:webHidden/>
            <w:sz w:val="22"/>
            <w:szCs w:val="22"/>
            <w:lang w:val="en-GB"/>
          </w:rPr>
        </w:r>
        <w:r w:rsidR="00836BEA" w:rsidRPr="00225428">
          <w:rPr>
            <w:webHidden/>
            <w:sz w:val="22"/>
            <w:szCs w:val="22"/>
            <w:lang w:val="en-GB"/>
          </w:rPr>
          <w:fldChar w:fldCharType="separate"/>
        </w:r>
        <w:r w:rsidR="00751DCC">
          <w:rPr>
            <w:webHidden/>
            <w:sz w:val="22"/>
            <w:szCs w:val="22"/>
            <w:lang w:val="en-GB"/>
          </w:rPr>
          <w:t>- 25 -</w:t>
        </w:r>
        <w:r w:rsidR="00836BEA" w:rsidRPr="00225428">
          <w:rPr>
            <w:webHidden/>
            <w:sz w:val="22"/>
            <w:szCs w:val="22"/>
            <w:lang w:val="en-GB"/>
          </w:rPr>
          <w:fldChar w:fldCharType="end"/>
        </w:r>
      </w:hyperlink>
    </w:p>
    <w:p w:rsidR="00396365" w:rsidRPr="00225428" w:rsidRDefault="00396365" w:rsidP="00396365">
      <w:pPr>
        <w:pStyle w:val="TOC1"/>
        <w:tabs>
          <w:tab w:val="clear" w:pos="9170"/>
          <w:tab w:val="right" w:leader="dot" w:pos="9180"/>
        </w:tabs>
        <w:ind w:right="540"/>
        <w:rPr>
          <w:rStyle w:val="Hyperlink"/>
          <w:lang w:val="en-GB"/>
        </w:rPr>
      </w:pPr>
    </w:p>
    <w:p w:rsidR="00396365" w:rsidRPr="00225428" w:rsidRDefault="00836BEA" w:rsidP="00BA2D14">
      <w:pPr>
        <w:tabs>
          <w:tab w:val="right" w:leader="dot" w:pos="9180"/>
        </w:tabs>
        <w:ind w:right="540" w:hanging="540"/>
        <w:jc w:val="center"/>
        <w:rPr>
          <w:rFonts w:ascii="Verdana" w:hAnsi="Verdana" w:cs="Arial"/>
          <w:b/>
          <w:sz w:val="24"/>
          <w:szCs w:val="22"/>
          <w:lang w:val="en-GB"/>
        </w:rPr>
      </w:pPr>
      <w:r w:rsidRPr="00225428">
        <w:rPr>
          <w:rFonts w:ascii="Verdana" w:hAnsi="Verdana" w:cs="Arial"/>
          <w:b/>
          <w:sz w:val="24"/>
          <w:szCs w:val="22"/>
          <w:lang w:val="en-GB"/>
        </w:rPr>
        <w:fldChar w:fldCharType="end"/>
      </w:r>
      <w:bookmarkEnd w:id="1"/>
      <w:r w:rsidR="00396365" w:rsidRPr="00225428">
        <w:rPr>
          <w:rFonts w:ascii="Verdana" w:hAnsi="Verdana" w:cs="Arial"/>
          <w:b/>
          <w:sz w:val="24"/>
          <w:szCs w:val="22"/>
          <w:lang w:val="en-GB"/>
        </w:rPr>
        <w:t>BASIC GUIDELINES FOR THE DESIGN OF VISUAL</w:t>
      </w:r>
    </w:p>
    <w:p w:rsidR="00396365" w:rsidRPr="00225428" w:rsidRDefault="00396365" w:rsidP="00396365">
      <w:pPr>
        <w:jc w:val="center"/>
        <w:rPr>
          <w:rFonts w:ascii="Verdana" w:hAnsi="Verdana" w:cs="Arial"/>
          <w:b/>
          <w:sz w:val="24"/>
          <w:szCs w:val="22"/>
          <w:lang w:val="en-GB"/>
        </w:rPr>
      </w:pPr>
      <w:r w:rsidRPr="00225428">
        <w:rPr>
          <w:rFonts w:ascii="Verdana" w:hAnsi="Verdana" w:cs="Arial"/>
          <w:b/>
          <w:sz w:val="24"/>
          <w:szCs w:val="22"/>
          <w:lang w:val="en-GB"/>
        </w:rPr>
        <w:t>AID TO NAVIGATION DAYMARKS</w:t>
      </w:r>
    </w:p>
    <w:p w:rsidR="00396365" w:rsidRPr="00225428" w:rsidRDefault="00396365" w:rsidP="00396365">
      <w:pPr>
        <w:pStyle w:val="Title"/>
        <w:rPr>
          <w:rFonts w:ascii="Verdana" w:hAnsi="Verdana"/>
          <w:kern w:val="0"/>
          <w:lang w:val="en-GB"/>
        </w:rPr>
      </w:pPr>
      <w:bookmarkStart w:id="2" w:name="_Toc278788513"/>
      <w:bookmarkStart w:id="3" w:name="_Toc278790058"/>
      <w:bookmarkStart w:id="4" w:name="_Toc278791117"/>
    </w:p>
    <w:p w:rsidR="00396365" w:rsidRPr="00225428" w:rsidRDefault="00396365" w:rsidP="00396365">
      <w:pPr>
        <w:pStyle w:val="Title"/>
        <w:rPr>
          <w:rFonts w:ascii="Verdana" w:hAnsi="Verdana"/>
          <w:kern w:val="0"/>
          <w:lang w:val="en-GB"/>
        </w:rPr>
      </w:pPr>
      <w:r w:rsidRPr="00225428">
        <w:rPr>
          <w:rFonts w:ascii="Verdana" w:hAnsi="Verdana"/>
          <w:kern w:val="0"/>
          <w:lang w:val="en-GB"/>
        </w:rPr>
        <w:t>1.  INTRODUCTION</w:t>
      </w:r>
      <w:bookmarkEnd w:id="2"/>
      <w:bookmarkEnd w:id="3"/>
      <w:bookmarkEnd w:id="4"/>
    </w:p>
    <w:p w:rsidR="00396365" w:rsidRPr="00225428" w:rsidRDefault="00396365" w:rsidP="00396365">
      <w:pPr>
        <w:rPr>
          <w:rFonts w:ascii="Verdana" w:hAnsi="Verdana" w:cs="Arial"/>
          <w:szCs w:val="22"/>
          <w:lang w:val="en-GB"/>
        </w:rPr>
      </w:pPr>
      <w:r w:rsidRPr="00225428">
        <w:rPr>
          <w:rFonts w:ascii="Verdana" w:hAnsi="Verdana" w:cs="Arial"/>
          <w:szCs w:val="22"/>
          <w:lang w:val="en-GB"/>
        </w:rPr>
        <w:t>Sight is the main instrument used by sailors when navigating along coastal areas. Both daytime and night-time visual aids are therefore essential. Though a lot of attention has been placed on night-time marks or light signals, the same cannot be said for daymarks, which are used during the day.</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It is often considered that the installation of a maritime signal consists of installing a light on a post or on any other kind of support without conducting any kind of preliminary study on the recognition distance, colour and other features of the signal's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thereby ignoring its great importance. It should not be forgotten that most of the traffic occurs during the day. Hence, a signal should have a sufficient size and be in an optimal state of upkeep to comply with the necessary recognition distance.</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A visual marine aid to navigation may be equipped with a light or not (in which case it is known as "unlighted signal"), but it will always have a use as a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Should the signal belong to IALA the Maritime </w:t>
      </w:r>
      <w:proofErr w:type="spellStart"/>
      <w:r w:rsidRPr="00225428">
        <w:rPr>
          <w:rFonts w:ascii="Verdana" w:hAnsi="Verdana" w:cs="Arial"/>
          <w:szCs w:val="22"/>
          <w:lang w:val="en-GB"/>
        </w:rPr>
        <w:t>Bouyage</w:t>
      </w:r>
      <w:proofErr w:type="spellEnd"/>
      <w:r w:rsidRPr="00225428">
        <w:rPr>
          <w:rFonts w:ascii="Verdana" w:hAnsi="Verdana" w:cs="Arial"/>
          <w:szCs w:val="22"/>
          <w:lang w:val="en-GB"/>
        </w:rPr>
        <w:t xml:space="preserve"> System</w:t>
      </w:r>
      <w:r w:rsidRPr="00225428">
        <w:rPr>
          <w:rFonts w:ascii="Verdana" w:hAnsi="Verdana" w:cs="Arial"/>
          <w:szCs w:val="22"/>
          <w:vertAlign w:val="superscript"/>
          <w:lang w:val="en-GB"/>
        </w:rPr>
        <w:footnoteReference w:id="1"/>
      </w:r>
      <w:r w:rsidRPr="00225428">
        <w:rPr>
          <w:rFonts w:ascii="Verdana" w:hAnsi="Verdana" w:cs="Arial"/>
          <w:szCs w:val="22"/>
          <w:vertAlign w:val="superscript"/>
          <w:lang w:val="en-GB"/>
        </w:rPr>
        <w:t xml:space="preserve"> </w:t>
      </w:r>
      <w:r w:rsidRPr="00225428">
        <w:rPr>
          <w:rFonts w:ascii="Verdana" w:hAnsi="Verdana" w:cs="Arial"/>
          <w:szCs w:val="22"/>
          <w:lang w:val="en-GB"/>
        </w:rPr>
        <w:t>(IALA-MBS), its characteristics, colours, shape and top-mark will be defined by such system</w:t>
      </w:r>
      <w:proofErr w:type="gramStart"/>
      <w:r w:rsidRPr="00225428">
        <w:rPr>
          <w:rFonts w:ascii="Verdana" w:hAnsi="Verdana" w:cs="Arial"/>
          <w:szCs w:val="22"/>
          <w:lang w:val="en-GB"/>
        </w:rPr>
        <w:t xml:space="preserve">. </w:t>
      </w:r>
      <w:proofErr w:type="gramEnd"/>
      <w:r w:rsidRPr="00225428">
        <w:rPr>
          <w:rFonts w:ascii="Verdana" w:hAnsi="Verdana" w:cs="Arial"/>
          <w:szCs w:val="22"/>
          <w:lang w:val="en-GB"/>
        </w:rPr>
        <w:t xml:space="preserve">On the other hand, if it does not belong to the IALA-MBS – as is the case of lighthouses, main beacons, leading lines and sector lights – there are no specific rules. However, their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(the lighthouse tower, the leading line's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etc.) should always comply with some characteristics regarding size, colour, contrast</w:t>
      </w:r>
      <w:r w:rsidRPr="00225428">
        <w:rPr>
          <w:rFonts w:ascii="Verdana" w:hAnsi="Verdana" w:cs="Arial"/>
          <w:color w:val="339966"/>
          <w:szCs w:val="22"/>
          <w:lang w:val="en-GB"/>
        </w:rPr>
        <w:t xml:space="preserve">, </w:t>
      </w:r>
      <w:r w:rsidRPr="00225428">
        <w:rPr>
          <w:rFonts w:ascii="Verdana" w:hAnsi="Verdana" w:cs="Arial"/>
          <w:szCs w:val="22"/>
          <w:lang w:val="en-GB"/>
        </w:rPr>
        <w:t>etc.</w:t>
      </w:r>
      <w:r w:rsidRPr="00225428">
        <w:rPr>
          <w:rFonts w:ascii="Verdana" w:hAnsi="Verdana" w:cs="Arial"/>
          <w:color w:val="339966"/>
          <w:szCs w:val="22"/>
          <w:lang w:val="en-GB"/>
        </w:rPr>
        <w:t xml:space="preserve">, </w:t>
      </w:r>
      <w:r w:rsidRPr="00225428">
        <w:rPr>
          <w:rFonts w:ascii="Verdana" w:hAnsi="Verdana" w:cs="Arial"/>
          <w:szCs w:val="22"/>
          <w:lang w:val="en-GB"/>
        </w:rPr>
        <w:t>so that it may be easily identified against the background.</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Th</w:t>
      </w:r>
      <w:r w:rsidR="00BA2D14" w:rsidRPr="00225428">
        <w:rPr>
          <w:rFonts w:ascii="Verdana" w:hAnsi="Verdana" w:cs="Arial"/>
          <w:szCs w:val="22"/>
          <w:lang w:val="en-GB"/>
        </w:rPr>
        <w:t>is</w:t>
      </w:r>
      <w:r w:rsidRPr="00225428">
        <w:rPr>
          <w:rFonts w:ascii="Verdana" w:hAnsi="Verdana" w:cs="Arial"/>
          <w:szCs w:val="22"/>
          <w:lang w:val="en-GB"/>
        </w:rPr>
        <w:t xml:space="preserve"> document is not a calculation model, but rather a practical guide which puts forward a series of recommendations to help designers of maritime signal installations to ensure that daymarks can be identified by navigators at a reasonable distance most of the time and without the possibility of causing confusion.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pStyle w:val="Title"/>
        <w:rPr>
          <w:rFonts w:ascii="Verdana" w:hAnsi="Verdana"/>
          <w:kern w:val="0"/>
          <w:lang w:val="en-GB"/>
        </w:rPr>
      </w:pPr>
      <w:bookmarkStart w:id="5" w:name="_Toc278788514"/>
      <w:bookmarkStart w:id="6" w:name="_Toc278790059"/>
      <w:bookmarkStart w:id="7" w:name="_Toc278791118"/>
      <w:r w:rsidRPr="00225428">
        <w:rPr>
          <w:rFonts w:ascii="Verdana" w:hAnsi="Verdana"/>
          <w:kern w:val="0"/>
          <w:lang w:val="en-GB"/>
        </w:rPr>
        <w:t>2.  RECOGNITION DISTANCE OF A DAYMARK</w:t>
      </w:r>
      <w:bookmarkEnd w:id="5"/>
      <w:bookmarkEnd w:id="6"/>
      <w:bookmarkEnd w:id="7"/>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theoretical calculation of a </w:t>
      </w:r>
      <w:proofErr w:type="spellStart"/>
      <w:r w:rsidRPr="00225428">
        <w:rPr>
          <w:rFonts w:ascii="Verdana" w:hAnsi="Verdana" w:cs="Arial"/>
          <w:szCs w:val="22"/>
          <w:lang w:val="en-GB"/>
        </w:rPr>
        <w:t>daymark's</w:t>
      </w:r>
      <w:proofErr w:type="spellEnd"/>
      <w:r w:rsidRPr="00225428">
        <w:rPr>
          <w:rFonts w:ascii="Verdana" w:hAnsi="Verdana" w:cs="Arial"/>
          <w:szCs w:val="22"/>
          <w:lang w:val="en-GB"/>
        </w:rPr>
        <w:t xml:space="preserve"> recognition distance is a much more complex matter than that of a light's night-time range. Hence, there are very few studies on this issue and their results are not very conclusive and are always based on empirical field studies. The recognition distance of a single signal can vary greatly depending on environmental conditions, the time of day, etc.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lastRenderedPageBreak/>
        <w:t xml:space="preserve">The main aspects which exert an influence on a </w:t>
      </w:r>
      <w:proofErr w:type="spellStart"/>
      <w:r w:rsidRPr="00225428">
        <w:rPr>
          <w:rFonts w:ascii="Verdana" w:hAnsi="Verdana" w:cs="Arial"/>
          <w:szCs w:val="22"/>
          <w:lang w:val="en-GB"/>
        </w:rPr>
        <w:t>daymark's</w:t>
      </w:r>
      <w:proofErr w:type="spellEnd"/>
      <w:r w:rsidRPr="00225428">
        <w:rPr>
          <w:rFonts w:ascii="Verdana" w:hAnsi="Verdana" w:cs="Arial"/>
          <w:szCs w:val="22"/>
          <w:lang w:val="en-GB"/>
        </w:rPr>
        <w:t xml:space="preserve"> recognition distance include the following:</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Environmental conditions: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cs="Arial"/>
          <w:szCs w:val="22"/>
          <w:lang w:val="en-GB"/>
        </w:rPr>
        <w:tab/>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t>The area's usual weather conditions, clear sky, cloudy sky, etc.</w:t>
      </w: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Atmospheric visibility</w:t>
      </w:r>
    </w:p>
    <w:p w:rsidR="00396365" w:rsidRPr="00225428" w:rsidRDefault="00396365" w:rsidP="00B01969">
      <w:pPr>
        <w:ind w:left="709" w:hanging="1"/>
        <w:rPr>
          <w:rFonts w:ascii="Verdana" w:hAnsi="Verdana" w:cs="Arial"/>
          <w:szCs w:val="22"/>
          <w:lang w:val="en-GB"/>
        </w:rPr>
      </w:pPr>
      <w:r w:rsidRPr="00225428">
        <w:rPr>
          <w:rFonts w:ascii="Verdana" w:hAnsi="Verdana" w:cs="Arial"/>
          <w:szCs w:val="22"/>
          <w:lang w:val="en-GB"/>
        </w:rPr>
        <w:t>Position of the sun (which varies throughout the day and season of the year)</w:t>
      </w: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Angle of observation</w:t>
      </w: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Background upon which it is projected or contrast</w:t>
      </w:r>
    </w:p>
    <w:p w:rsidR="00396365" w:rsidRPr="00225428" w:rsidRDefault="00396365" w:rsidP="00396365">
      <w:pPr>
        <w:ind w:left="708" w:firstLine="708"/>
        <w:rPr>
          <w:rFonts w:ascii="Verdana" w:hAnsi="Verdana" w:cs="Arial"/>
          <w:szCs w:val="22"/>
          <w:lang w:val="en-GB"/>
        </w:rPr>
      </w:pPr>
      <w:r w:rsidRPr="00225428">
        <w:rPr>
          <w:rFonts w:ascii="Verdana" w:hAnsi="Verdana" w:cs="Arial"/>
          <w:szCs w:val="22"/>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The observer's visual capacity</w:t>
      </w:r>
    </w:p>
    <w:p w:rsidR="00396365" w:rsidRPr="00225428" w:rsidRDefault="00396365" w:rsidP="00396365">
      <w:pPr>
        <w:rPr>
          <w:rFonts w:ascii="Verdana" w:hAnsi="Verdana" w:cs="Arial"/>
          <w:szCs w:val="22"/>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Visual acuity, sight defects, etc.</w:t>
      </w:r>
    </w:p>
    <w:p w:rsidR="00396365" w:rsidRPr="00225428" w:rsidRDefault="00396365" w:rsidP="00396365">
      <w:pPr>
        <w:ind w:firstLine="708"/>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The mark's parameters</w:t>
      </w: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Dimensions</w:t>
      </w: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 xml:space="preserve">Shape </w:t>
      </w: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Colour</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t>Top-mark</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"Recognition distance" is defined as the distance at which a signal should be sighted by a navigator, so that he has sufficient manoeuvre time to perform a complete change of course of 360º.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Evidently, every kind of vessel will require a different margin of manoeuvre. Hence, the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should be designed to have a sufficient recognition distance for the vessels which usually navigate through the area.</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w:t>
      </w:r>
      <w:r w:rsidR="00040408" w:rsidRPr="00040408">
        <w:rPr>
          <w:rFonts w:ascii="Verdana" w:hAnsi="Verdana" w:cs="Arial"/>
          <w:szCs w:val="22"/>
          <w:lang w:val="en-GB"/>
        </w:rPr>
        <w:t>book</w:t>
      </w:r>
      <w:r w:rsidRPr="00225428">
        <w:rPr>
          <w:rFonts w:ascii="Verdana" w:hAnsi="Verdana" w:cs="Arial"/>
          <w:i/>
          <w:szCs w:val="22"/>
          <w:lang w:val="en-GB"/>
        </w:rPr>
        <w:t xml:space="preserve"> </w:t>
      </w:r>
      <w:r w:rsidR="00040408">
        <w:rPr>
          <w:rFonts w:ascii="Verdana" w:hAnsi="Verdana" w:cs="Arial"/>
          <w:i/>
          <w:szCs w:val="22"/>
          <w:lang w:val="en-GB"/>
        </w:rPr>
        <w:t>"</w:t>
      </w:r>
      <w:proofErr w:type="spellStart"/>
      <w:r w:rsidRPr="00225428">
        <w:rPr>
          <w:rFonts w:ascii="Verdana" w:hAnsi="Verdana" w:cs="Arial"/>
          <w:i/>
          <w:szCs w:val="22"/>
          <w:lang w:val="en-GB"/>
        </w:rPr>
        <w:t>Normas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Técnica</w:t>
      </w:r>
      <w:r w:rsidR="00B01969" w:rsidRPr="00225428">
        <w:rPr>
          <w:rFonts w:ascii="Verdana" w:hAnsi="Verdana" w:cs="Arial"/>
          <w:i/>
          <w:szCs w:val="22"/>
          <w:lang w:val="en-GB"/>
        </w:rPr>
        <w:t>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sobre</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Obras</w:t>
      </w:r>
      <w:proofErr w:type="spellEnd"/>
      <w:r w:rsidRPr="00225428">
        <w:rPr>
          <w:rFonts w:ascii="Verdana" w:hAnsi="Verdana" w:cs="Arial"/>
          <w:i/>
          <w:szCs w:val="22"/>
          <w:lang w:val="en-GB"/>
        </w:rPr>
        <w:t xml:space="preserve"> e </w:t>
      </w:r>
      <w:proofErr w:type="spellStart"/>
      <w:r w:rsidRPr="00225428">
        <w:rPr>
          <w:rFonts w:ascii="Verdana" w:hAnsi="Verdana" w:cs="Arial"/>
          <w:i/>
          <w:szCs w:val="22"/>
          <w:lang w:val="en-GB"/>
        </w:rPr>
        <w:t>Instalaciones</w:t>
      </w:r>
      <w:proofErr w:type="spellEnd"/>
      <w:r w:rsidRPr="00225428">
        <w:rPr>
          <w:rFonts w:ascii="Verdana" w:hAnsi="Verdana" w:cs="Arial"/>
          <w:i/>
          <w:szCs w:val="22"/>
          <w:lang w:val="en-GB"/>
        </w:rPr>
        <w:t xml:space="preserve"> de </w:t>
      </w:r>
      <w:proofErr w:type="spellStart"/>
      <w:r w:rsidRPr="00225428">
        <w:rPr>
          <w:rFonts w:ascii="Verdana" w:hAnsi="Verdana" w:cs="Arial"/>
          <w:i/>
          <w:szCs w:val="22"/>
          <w:lang w:val="en-GB"/>
        </w:rPr>
        <w:t>Ayudas</w:t>
      </w:r>
      <w:proofErr w:type="spellEnd"/>
      <w:r w:rsidRPr="00225428">
        <w:rPr>
          <w:rFonts w:ascii="Verdana" w:hAnsi="Verdana" w:cs="Arial"/>
          <w:i/>
          <w:szCs w:val="22"/>
          <w:lang w:val="en-GB"/>
        </w:rPr>
        <w:t xml:space="preserve"> a la </w:t>
      </w:r>
      <w:proofErr w:type="spellStart"/>
      <w:r w:rsidRPr="00225428">
        <w:rPr>
          <w:rFonts w:ascii="Verdana" w:hAnsi="Verdana" w:cs="Arial"/>
          <w:i/>
          <w:szCs w:val="22"/>
          <w:lang w:val="en-GB"/>
        </w:rPr>
        <w:t>Navegación</w:t>
      </w:r>
      <w:proofErr w:type="spellEnd"/>
      <w:r w:rsidR="00040408">
        <w:rPr>
          <w:rFonts w:ascii="Verdana" w:hAnsi="Verdana" w:cs="Arial"/>
          <w:i/>
          <w:szCs w:val="22"/>
          <w:lang w:val="en-GB"/>
        </w:rPr>
        <w:t>"</w:t>
      </w:r>
      <w:r w:rsidRPr="00225428">
        <w:rPr>
          <w:rFonts w:ascii="Verdana" w:hAnsi="Verdana" w:cs="Arial"/>
          <w:szCs w:val="22"/>
          <w:lang w:val="en-GB"/>
        </w:rPr>
        <w:t xml:space="preserve"> (Technical Standards Book on Aid to Navigation Works and Installations) published in 1986 considers this distance to be of ten times a vessel's length. Other works, however, like the </w:t>
      </w:r>
      <w:proofErr w:type="spellStart"/>
      <w:proofErr w:type="gramStart"/>
      <w:r w:rsidRPr="00225428">
        <w:rPr>
          <w:rFonts w:ascii="Verdana" w:hAnsi="Verdana" w:cs="Arial"/>
          <w:i/>
          <w:szCs w:val="22"/>
          <w:lang w:val="en-GB"/>
        </w:rPr>
        <w:t>Normas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Técnicas</w:t>
      </w:r>
      <w:proofErr w:type="spellEnd"/>
      <w:r w:rsidRPr="00225428">
        <w:rPr>
          <w:rFonts w:ascii="Verdana" w:hAnsi="Verdana" w:cs="Arial"/>
          <w:i/>
          <w:szCs w:val="22"/>
          <w:lang w:val="en-GB"/>
        </w:rPr>
        <w:t xml:space="preserve"> del</w:t>
      </w:r>
      <w:proofErr w:type="gramEnd"/>
      <w:r w:rsidRPr="00225428">
        <w:rPr>
          <w:rFonts w:ascii="Verdana" w:hAnsi="Verdana" w:cs="Arial"/>
          <w:i/>
          <w:szCs w:val="22"/>
          <w:lang w:val="en-GB"/>
        </w:rPr>
        <w:t xml:space="preserve"> </w:t>
      </w:r>
      <w:proofErr w:type="spellStart"/>
      <w:r w:rsidRPr="00225428">
        <w:rPr>
          <w:rFonts w:ascii="Verdana" w:hAnsi="Verdana" w:cs="Arial"/>
          <w:i/>
          <w:szCs w:val="22"/>
          <w:lang w:val="en-GB"/>
        </w:rPr>
        <w:t>Proyecto</w:t>
      </w:r>
      <w:proofErr w:type="spellEnd"/>
      <w:r w:rsidRPr="00225428">
        <w:rPr>
          <w:rFonts w:ascii="Verdana" w:hAnsi="Verdana" w:cs="Arial"/>
          <w:i/>
          <w:szCs w:val="22"/>
          <w:lang w:val="en-GB"/>
        </w:rPr>
        <w:t xml:space="preserve"> de </w:t>
      </w:r>
      <w:proofErr w:type="spellStart"/>
      <w:r w:rsidRPr="00225428">
        <w:rPr>
          <w:rFonts w:ascii="Verdana" w:hAnsi="Verdana" w:cs="Arial"/>
          <w:i/>
          <w:szCs w:val="22"/>
          <w:lang w:val="en-GB"/>
        </w:rPr>
        <w:t>Mejora</w:t>
      </w:r>
      <w:proofErr w:type="spellEnd"/>
      <w:r w:rsidRPr="00225428">
        <w:rPr>
          <w:rFonts w:ascii="Verdana" w:hAnsi="Verdana" w:cs="Arial"/>
          <w:i/>
          <w:szCs w:val="22"/>
          <w:lang w:val="en-GB"/>
        </w:rPr>
        <w:t xml:space="preserve"> de </w:t>
      </w:r>
      <w:proofErr w:type="spellStart"/>
      <w:r w:rsidRPr="00225428">
        <w:rPr>
          <w:rFonts w:ascii="Verdana" w:hAnsi="Verdana" w:cs="Arial"/>
          <w:i/>
          <w:szCs w:val="22"/>
          <w:lang w:val="en-GB"/>
        </w:rPr>
        <w:t>las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Señales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Marítimas</w:t>
      </w:r>
      <w:proofErr w:type="spellEnd"/>
      <w:r w:rsidRPr="00225428">
        <w:rPr>
          <w:rFonts w:ascii="Verdana" w:hAnsi="Verdana" w:cs="Arial"/>
          <w:i/>
          <w:szCs w:val="22"/>
          <w:lang w:val="en-GB"/>
        </w:rPr>
        <w:t xml:space="preserve"> de </w:t>
      </w:r>
      <w:proofErr w:type="spellStart"/>
      <w:r w:rsidRPr="00225428">
        <w:rPr>
          <w:rFonts w:ascii="Verdana" w:hAnsi="Verdana" w:cs="Arial"/>
          <w:i/>
          <w:szCs w:val="22"/>
          <w:lang w:val="en-GB"/>
        </w:rPr>
        <w:t>España</w:t>
      </w:r>
      <w:proofErr w:type="spellEnd"/>
      <w:r w:rsidRPr="00225428">
        <w:rPr>
          <w:rFonts w:ascii="Verdana" w:hAnsi="Verdana" w:cs="Arial"/>
          <w:szCs w:val="22"/>
          <w:lang w:val="en-GB"/>
        </w:rPr>
        <w:t xml:space="preserve"> (Technical Standards on the Spanish Maritime Signal Improvement Project) of 1967, make reference to 7.5 times a vessel's length.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As a general recommendation, daymarks should preferably be designed to have a recognition distance of ten times the length of the vessels which usually navigate through the area.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As is to be supposed, in restricted water areas, such as the inside of ports, channels, etc., it will not be necessary to size the signal for such distance of ten lengths, as the vessels will never be at a great distance from the signal due to the area's physical limitations. In this case, the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should be sized so that it is sufficiently visible from any inner area from where it could be sighted by a vessel irrespective of its size.</w:t>
      </w:r>
    </w:p>
    <w:p w:rsidR="00396365" w:rsidRPr="00225428" w:rsidRDefault="00396365" w:rsidP="00396365">
      <w:pPr>
        <w:rPr>
          <w:rFonts w:ascii="Verdana" w:hAnsi="Verdana" w:cs="Arial"/>
          <w:color w:val="008000"/>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lastRenderedPageBreak/>
        <w:t>On the other hand, signals with a recognition distance of less than 500 m should never be installed on aids with a nominal luminous range equivalent to or less than three nautical miles, nor with a recognition distance of less than 1,000 m for nominal luminous ranges exceeding such value.</w:t>
      </w:r>
    </w:p>
    <w:p w:rsidR="00396365" w:rsidRPr="00225428" w:rsidRDefault="00396365" w:rsidP="00396365">
      <w:pPr>
        <w:rPr>
          <w:rFonts w:ascii="Verdana" w:hAnsi="Verdana" w:cs="Arial"/>
          <w:color w:val="008000"/>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recognition distance of a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can be improved through the use of binoculars. These can be of great help, especially in recognising a sign's top-marks and letters, as these elements will not have a sufficient size to be recognised at the same distance as the rest of the mark due to construction reasons. These elements, as we will see further below, will serve to confirm the type of signal.</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the case of the leading lines, the recognition distance should cover at least the leading line's entire area of use.</w:t>
      </w:r>
    </w:p>
    <w:p w:rsidR="00396365" w:rsidRPr="00225428" w:rsidRDefault="00396365" w:rsidP="00396365">
      <w:pPr>
        <w:rPr>
          <w:rFonts w:ascii="Verdana" w:hAnsi="Verdana" w:cs="Arial"/>
          <w:szCs w:val="22"/>
          <w:lang w:val="en-GB"/>
        </w:rPr>
      </w:pPr>
    </w:p>
    <w:p w:rsidR="00396365" w:rsidRPr="00225428" w:rsidRDefault="00396365" w:rsidP="00396365">
      <w:pPr>
        <w:pStyle w:val="Heading1"/>
        <w:rPr>
          <w:rFonts w:ascii="Verdana" w:hAnsi="Verdana"/>
          <w:b/>
          <w:kern w:val="0"/>
          <w:szCs w:val="22"/>
          <w:lang w:val="en-GB"/>
        </w:rPr>
      </w:pPr>
      <w:bookmarkStart w:id="8" w:name="_Toc278788515"/>
      <w:bookmarkStart w:id="9" w:name="_Toc278790060"/>
      <w:bookmarkStart w:id="10" w:name="_Toc278791119"/>
      <w:proofErr w:type="gramStart"/>
      <w:r w:rsidRPr="00225428">
        <w:rPr>
          <w:rFonts w:ascii="Verdana" w:hAnsi="Verdana"/>
          <w:b/>
          <w:kern w:val="0"/>
          <w:szCs w:val="22"/>
          <w:lang w:val="en-GB"/>
        </w:rPr>
        <w:t>2.1  Geographic</w:t>
      </w:r>
      <w:proofErr w:type="gramEnd"/>
      <w:r w:rsidRPr="00225428">
        <w:rPr>
          <w:rFonts w:ascii="Verdana" w:hAnsi="Verdana"/>
          <w:b/>
          <w:kern w:val="0"/>
          <w:szCs w:val="22"/>
          <w:lang w:val="en-GB"/>
        </w:rPr>
        <w:t xml:space="preserve"> range</w:t>
      </w:r>
      <w:bookmarkEnd w:id="8"/>
      <w:bookmarkEnd w:id="9"/>
      <w:bookmarkEnd w:id="10"/>
    </w:p>
    <w:p w:rsidR="00396365" w:rsidRPr="00225428" w:rsidRDefault="00396365" w:rsidP="00396365">
      <w:pPr>
        <w:rPr>
          <w:rFonts w:ascii="Verdana" w:hAnsi="Verdana" w:cs="Arial"/>
          <w:b/>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This is the maximum distance at which an object can be seen due to the earth's curvature. As most daymarks will be seen at relatively short distances, the earth's curvature will hardly ever limit the daytime range of a signal.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p>
    <w:p w:rsidR="00396365" w:rsidRPr="00225428" w:rsidRDefault="00396365" w:rsidP="00396365">
      <w:pPr>
        <w:ind w:left="708"/>
        <w:rPr>
          <w:rFonts w:ascii="Verdana" w:hAnsi="Verdana" w:cs="Arial"/>
          <w:b/>
          <w:lang w:val="en-GB"/>
        </w:rPr>
      </w:pPr>
      <w:r w:rsidRPr="00225428">
        <w:rPr>
          <w:rFonts w:ascii="Verdana" w:hAnsi="Verdana" w:cs="Arial"/>
          <w:b/>
          <w:lang w:val="en-GB"/>
        </w:rPr>
        <w:t xml:space="preserve"> </w:t>
      </w:r>
      <w:r w:rsidRPr="00225428">
        <w:rPr>
          <w:rFonts w:ascii="Verdana" w:hAnsi="Verdana" w:cs="Arial"/>
          <w:b/>
          <w:noProof/>
          <w:lang w:val="en-GB" w:eastAsia="en-GB"/>
        </w:rPr>
        <w:drawing>
          <wp:inline distT="0" distB="0" distL="0" distR="0">
            <wp:extent cx="3498215" cy="499745"/>
            <wp:effectExtent l="19050" t="0" r="6985" b="0"/>
            <wp:docPr id="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3498215" cy="499745"/>
                    </a:xfrm>
                    <a:prstGeom prst="rect">
                      <a:avLst/>
                    </a:prstGeom>
                    <a:noFill/>
                    <a:ln w="9525">
                      <a:noFill/>
                      <a:miter lim="800000"/>
                      <a:headEnd/>
                      <a:tailEnd/>
                    </a:ln>
                  </pic:spPr>
                </pic:pic>
              </a:graphicData>
            </a:graphic>
          </wp:inline>
        </w:drawing>
      </w:r>
    </w:p>
    <w:p w:rsidR="00396365" w:rsidRPr="00225428" w:rsidRDefault="00396365" w:rsidP="00396365">
      <w:pPr>
        <w:ind w:left="708" w:firstLine="708"/>
        <w:rPr>
          <w:rFonts w:ascii="Verdana" w:hAnsi="Verdana" w:cs="Arial"/>
          <w:b/>
          <w:lang w:val="en-GB"/>
        </w:rPr>
      </w:pPr>
    </w:p>
    <w:p w:rsidR="00396365" w:rsidRPr="00225428" w:rsidRDefault="00396365" w:rsidP="00396365">
      <w:pPr>
        <w:ind w:left="1416" w:firstLine="708"/>
        <w:rPr>
          <w:rFonts w:ascii="Verdana" w:hAnsi="Verdana" w:cs="Arial"/>
          <w:b/>
          <w:sz w:val="28"/>
          <w:szCs w:val="28"/>
          <w:lang w:val="en-GB"/>
        </w:rPr>
      </w:pPr>
      <w:r w:rsidRPr="00225428">
        <w:rPr>
          <w:rFonts w:ascii="Verdana" w:hAnsi="Verdana"/>
          <w:b/>
          <w:lang w:val="en-GB"/>
        </w:rPr>
        <w:object w:dxaOrig="2420" w:dyaOrig="380">
          <v:shape id="_x0000_i1029" type="#_x0000_t75" style="width:120.75pt;height:18.75pt" o:ole="" filled="t">
            <v:fill color2="black"/>
            <v:imagedata r:id="rId16" o:title=""/>
          </v:shape>
          <o:OLEObject Type="Embed" ProgID="Equation.3" ShapeID="_x0000_i1029" DrawAspect="Content" ObjectID="_1376561698" r:id="rId17"/>
        </w:object>
      </w:r>
    </w:p>
    <w:p w:rsidR="00396365" w:rsidRPr="00225428" w:rsidRDefault="00396365" w:rsidP="00396365">
      <w:pPr>
        <w:ind w:left="708" w:firstLine="708"/>
        <w:rPr>
          <w:rFonts w:ascii="Verdana" w:hAnsi="Verdana" w:cs="Arial"/>
          <w:b/>
          <w:sz w:val="28"/>
          <w:szCs w:val="28"/>
          <w:lang w:val="en-GB"/>
        </w:rPr>
      </w:pPr>
    </w:p>
    <w:p w:rsidR="00396365" w:rsidRPr="00225428" w:rsidRDefault="00396365" w:rsidP="00396365">
      <w:pPr>
        <w:ind w:left="1416" w:firstLine="708"/>
        <w:rPr>
          <w:rFonts w:ascii="Verdana" w:hAnsi="Verdana" w:cs="Arial"/>
          <w:sz w:val="18"/>
          <w:szCs w:val="18"/>
          <w:lang w:val="en-GB"/>
        </w:rPr>
      </w:pPr>
      <w:proofErr w:type="spellStart"/>
      <w:r w:rsidRPr="00225428">
        <w:rPr>
          <w:rFonts w:ascii="Verdana" w:hAnsi="Verdana" w:cs="Arial"/>
          <w:sz w:val="18"/>
          <w:szCs w:val="18"/>
          <w:lang w:val="en-GB"/>
        </w:rPr>
        <w:t>Hm</w:t>
      </w:r>
      <w:proofErr w:type="spellEnd"/>
      <w:r w:rsidRPr="00225428">
        <w:rPr>
          <w:rFonts w:ascii="Verdana" w:hAnsi="Verdana" w:cs="Arial"/>
          <w:sz w:val="18"/>
          <w:szCs w:val="18"/>
          <w:lang w:val="en-GB"/>
        </w:rPr>
        <w:t xml:space="preserve"> = Height of the mark in metres with regard to sea level</w:t>
      </w:r>
    </w:p>
    <w:p w:rsidR="00396365" w:rsidRPr="00225428" w:rsidRDefault="00396365" w:rsidP="00396365">
      <w:pPr>
        <w:ind w:left="1416" w:firstLine="708"/>
        <w:rPr>
          <w:rFonts w:ascii="Verdana" w:hAnsi="Verdana" w:cs="Arial"/>
          <w:sz w:val="18"/>
          <w:szCs w:val="18"/>
          <w:lang w:val="en-GB"/>
        </w:rPr>
      </w:pPr>
      <w:proofErr w:type="gramStart"/>
      <w:r w:rsidRPr="00225428">
        <w:rPr>
          <w:rFonts w:ascii="Verdana" w:hAnsi="Verdana" w:cs="Arial"/>
          <w:sz w:val="18"/>
          <w:szCs w:val="18"/>
          <w:lang w:val="en-GB"/>
        </w:rPr>
        <w:t>ho</w:t>
      </w:r>
      <w:proofErr w:type="gramEnd"/>
      <w:r w:rsidRPr="00225428">
        <w:rPr>
          <w:rFonts w:ascii="Verdana" w:hAnsi="Verdana" w:cs="Arial"/>
          <w:sz w:val="18"/>
          <w:szCs w:val="18"/>
          <w:lang w:val="en-GB"/>
        </w:rPr>
        <w:t xml:space="preserve"> = Height of observation in metres with regard to sea level</w:t>
      </w:r>
    </w:p>
    <w:p w:rsidR="00396365" w:rsidRPr="00225428" w:rsidRDefault="00396365" w:rsidP="00396365">
      <w:pPr>
        <w:ind w:left="1416" w:firstLine="708"/>
        <w:rPr>
          <w:rFonts w:ascii="Verdana" w:hAnsi="Verdana" w:cs="Arial"/>
          <w:sz w:val="18"/>
          <w:szCs w:val="18"/>
          <w:lang w:val="en-GB"/>
        </w:rPr>
      </w:pPr>
      <w:r w:rsidRPr="00225428">
        <w:rPr>
          <w:rFonts w:ascii="Verdana" w:hAnsi="Verdana" w:cs="Arial"/>
          <w:sz w:val="18"/>
          <w:szCs w:val="18"/>
          <w:lang w:val="en-GB"/>
        </w:rPr>
        <w:t>D   = Geographic range in nautical miles</w:t>
      </w:r>
    </w:p>
    <w:p w:rsidR="00396365" w:rsidRPr="00225428" w:rsidRDefault="00396365" w:rsidP="00396365">
      <w:pPr>
        <w:ind w:left="1416" w:firstLine="708"/>
        <w:rPr>
          <w:rFonts w:ascii="Verdana" w:hAnsi="Verdana" w:cs="Arial"/>
          <w:sz w:val="18"/>
          <w:szCs w:val="18"/>
          <w:lang w:val="en-GB"/>
        </w:rPr>
      </w:pPr>
      <w:r w:rsidRPr="00225428">
        <w:rPr>
          <w:rFonts w:ascii="Verdana" w:hAnsi="Verdana" w:cs="Arial"/>
          <w:sz w:val="18"/>
          <w:szCs w:val="18"/>
          <w:lang w:val="en-GB"/>
        </w:rPr>
        <w:t>2.08 = Atmospheric refraction (in the geographical area)</w:t>
      </w:r>
      <w:r w:rsidRPr="00225428">
        <w:rPr>
          <w:rStyle w:val="FootnoteReference"/>
          <w:rFonts w:ascii="Verdana" w:hAnsi="Verdana" w:cs="Arial"/>
          <w:sz w:val="18"/>
          <w:szCs w:val="18"/>
          <w:lang w:val="en-GB"/>
        </w:rPr>
        <w:footnoteReference w:id="2"/>
      </w:r>
    </w:p>
    <w:p w:rsidR="00396365" w:rsidRPr="00225428" w:rsidRDefault="00396365" w:rsidP="00396365">
      <w:pPr>
        <w:ind w:left="1416" w:firstLine="708"/>
        <w:rPr>
          <w:rFonts w:ascii="Verdana" w:hAnsi="Verdana" w:cs="Arial"/>
          <w:sz w:val="18"/>
          <w:szCs w:val="18"/>
          <w:lang w:val="en-GB"/>
        </w:rPr>
      </w:pPr>
    </w:p>
    <w:p w:rsidR="00396365" w:rsidRPr="00225428" w:rsidRDefault="00396365" w:rsidP="00396365">
      <w:pPr>
        <w:pStyle w:val="Heading1"/>
        <w:rPr>
          <w:rFonts w:ascii="Verdana" w:hAnsi="Verdana"/>
          <w:b/>
          <w:kern w:val="0"/>
          <w:lang w:val="en-GB"/>
        </w:rPr>
      </w:pPr>
      <w:bookmarkStart w:id="11" w:name="_Toc278788516"/>
      <w:bookmarkStart w:id="12" w:name="_Toc278790061"/>
      <w:bookmarkStart w:id="13" w:name="_Toc278791120"/>
      <w:r w:rsidRPr="00225428">
        <w:rPr>
          <w:rFonts w:ascii="Verdana" w:hAnsi="Verdana"/>
          <w:b/>
          <w:kern w:val="0"/>
          <w:lang w:val="en-GB"/>
        </w:rPr>
        <w:t>2.2 Meteorological visibility</w:t>
      </w:r>
      <w:bookmarkEnd w:id="11"/>
      <w:bookmarkEnd w:id="12"/>
      <w:bookmarkEnd w:id="13"/>
    </w:p>
    <w:p w:rsidR="00396365" w:rsidRPr="00225428" w:rsidRDefault="00396365" w:rsidP="00396365">
      <w:pPr>
        <w:rPr>
          <w:rFonts w:ascii="Verdana" w:hAnsi="Verdana" w:cs="Arial"/>
          <w:b/>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atmosphere is the transmission channel used to perceive the signal. Hence, the distance at which the signal will be seen is conditioned by the meteorological visibility existing at that moment, which can be highly variable. </w:t>
      </w:r>
    </w:p>
    <w:p w:rsidR="00396365" w:rsidRPr="00225428" w:rsidRDefault="00396365" w:rsidP="00396365">
      <w:pPr>
        <w:pStyle w:val="Title"/>
        <w:rPr>
          <w:rFonts w:ascii="Verdana" w:hAnsi="Verdana"/>
          <w:kern w:val="0"/>
          <w:lang w:val="en-GB"/>
        </w:rPr>
      </w:pPr>
    </w:p>
    <w:p w:rsidR="0045684B" w:rsidRDefault="0045684B">
      <w:pPr>
        <w:jc w:val="left"/>
        <w:rPr>
          <w:rFonts w:ascii="Verdana" w:hAnsi="Verdana"/>
          <w:b/>
          <w:bCs/>
          <w:szCs w:val="32"/>
          <w:lang w:val="en-GB"/>
        </w:rPr>
      </w:pPr>
      <w:bookmarkStart w:id="14" w:name="_Toc278788517"/>
      <w:bookmarkStart w:id="15" w:name="_Toc278790062"/>
      <w:bookmarkStart w:id="16" w:name="_Toc278791121"/>
      <w:r>
        <w:rPr>
          <w:rFonts w:ascii="Verdana" w:hAnsi="Verdana"/>
          <w:lang w:val="en-GB"/>
        </w:rPr>
        <w:br w:type="page"/>
      </w:r>
    </w:p>
    <w:p w:rsidR="00396365" w:rsidRPr="00225428" w:rsidRDefault="00396365" w:rsidP="00396365">
      <w:pPr>
        <w:pStyle w:val="Title"/>
        <w:rPr>
          <w:rFonts w:ascii="Verdana" w:hAnsi="Verdana"/>
          <w:kern w:val="0"/>
          <w:lang w:val="en-GB"/>
        </w:rPr>
      </w:pPr>
      <w:r w:rsidRPr="00225428">
        <w:rPr>
          <w:rFonts w:ascii="Verdana" w:hAnsi="Verdana"/>
          <w:kern w:val="0"/>
          <w:lang w:val="en-GB"/>
        </w:rPr>
        <w:lastRenderedPageBreak/>
        <w:t>3.  COLOUR OF A MARITIME SIGNAL'S SURFACE</w:t>
      </w:r>
      <w:bookmarkEnd w:id="14"/>
      <w:bookmarkEnd w:id="15"/>
      <w:bookmarkEnd w:id="16"/>
      <w:r w:rsidRPr="00225428">
        <w:rPr>
          <w:rFonts w:ascii="Verdana" w:hAnsi="Verdana"/>
          <w:kern w:val="0"/>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IALA Recommendation E-108 deals with the issue of colours and their use on marine aids to navigation. This recommendation sets forth the ordinary colours (white, black, green, red, blue and yellow) as well as the fluorescent colours (orange, green, red and yellow) which should be used. Each colour is identified by its chromaticity coordinates (x, y and z) in the CIE chromaticity diagram</w:t>
      </w:r>
      <w:r w:rsidRPr="00225428">
        <w:rPr>
          <w:rStyle w:val="FootnoteReference"/>
          <w:rFonts w:ascii="Verdana" w:hAnsi="Verdana" w:cs="Arial"/>
          <w:szCs w:val="22"/>
          <w:lang w:val="en-GB"/>
        </w:rPr>
        <w:footnoteReference w:id="3"/>
      </w:r>
      <w:r w:rsidRPr="00225428">
        <w:rPr>
          <w:rFonts w:ascii="Verdana" w:hAnsi="Verdana" w:cs="Arial"/>
          <w:szCs w:val="22"/>
          <w:lang w:val="en-GB"/>
        </w:rPr>
        <w:t xml:space="preserve">.  This diagram sets out the chromaticity regions recommended for use on marine aids to navigation. </w:t>
      </w:r>
    </w:p>
    <w:p w:rsidR="00396365" w:rsidRPr="00225428" w:rsidRDefault="00396365" w:rsidP="00396365">
      <w:pPr>
        <w:jc w:val="center"/>
        <w:rPr>
          <w:rFonts w:ascii="Verdana" w:hAnsi="Verdana" w:cs="Arial"/>
          <w:szCs w:val="22"/>
          <w:lang w:val="en-GB"/>
        </w:rPr>
      </w:pPr>
    </w:p>
    <w:p w:rsidR="00396365" w:rsidRPr="00225428" w:rsidRDefault="00396365" w:rsidP="00396365">
      <w:pPr>
        <w:jc w:val="center"/>
        <w:rPr>
          <w:rFonts w:ascii="Verdana" w:hAnsi="Verdana" w:cs="Arial"/>
          <w:szCs w:val="22"/>
          <w:lang w:val="en-GB"/>
        </w:rPr>
      </w:pPr>
    </w:p>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ind w:left="1416" w:firstLine="708"/>
        <w:rPr>
          <w:rFonts w:ascii="Verdana" w:hAnsi="Verdana"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24"/>
        <w:gridCol w:w="413"/>
        <w:gridCol w:w="4659"/>
      </w:tblGrid>
      <w:tr w:rsidR="00396365" w:rsidRPr="00835C90" w:rsidTr="00207E89">
        <w:tc>
          <w:tcPr>
            <w:tcW w:w="4737" w:type="dxa"/>
            <w:gridSpan w:val="2"/>
          </w:tcPr>
          <w:p w:rsidR="00396365" w:rsidRPr="00225428" w:rsidRDefault="00396365" w:rsidP="00BC56C9">
            <w:pPr>
              <w:jc w:val="center"/>
              <w:rPr>
                <w:rFonts w:ascii="Verdana" w:hAnsi="Verdana" w:cs="Arial"/>
                <w:sz w:val="20"/>
                <w:szCs w:val="20"/>
                <w:lang w:val="en-GB"/>
              </w:rPr>
            </w:pPr>
          </w:p>
          <w:p w:rsidR="00396365" w:rsidRPr="00225428" w:rsidRDefault="00396365" w:rsidP="00BC56C9">
            <w:pPr>
              <w:jc w:val="center"/>
              <w:rPr>
                <w:rFonts w:ascii="Verdana" w:hAnsi="Verdana" w:cs="Arial"/>
                <w:sz w:val="20"/>
                <w:szCs w:val="20"/>
                <w:lang w:val="en-GB"/>
              </w:rPr>
            </w:pPr>
            <w:r w:rsidRPr="00225428">
              <w:rPr>
                <w:rFonts w:ascii="Verdana" w:hAnsi="Verdana" w:cs="Arial"/>
                <w:noProof/>
                <w:sz w:val="20"/>
                <w:szCs w:val="20"/>
                <w:lang w:val="en-GB" w:eastAsia="en-GB"/>
              </w:rPr>
              <w:drawing>
                <wp:anchor distT="0" distB="0" distL="114300" distR="114300" simplePos="0" relativeHeight="251661312" behindDoc="1" locked="0" layoutInCell="1" allowOverlap="1">
                  <wp:simplePos x="0" y="0"/>
                  <wp:positionH relativeFrom="column">
                    <wp:posOffset>-112395</wp:posOffset>
                  </wp:positionH>
                  <wp:positionV relativeFrom="paragraph">
                    <wp:posOffset>-3387725</wp:posOffset>
                  </wp:positionV>
                  <wp:extent cx="3114040" cy="3400425"/>
                  <wp:effectExtent l="19050" t="0" r="0" b="0"/>
                  <wp:wrapTight wrapText="bothSides">
                    <wp:wrapPolygon edited="0">
                      <wp:start x="-132" y="0"/>
                      <wp:lineTo x="-132" y="21539"/>
                      <wp:lineTo x="21538" y="21539"/>
                      <wp:lineTo x="21538" y="0"/>
                      <wp:lineTo x="-132" y="0"/>
                    </wp:wrapPolygon>
                  </wp:wrapTight>
                  <wp:docPr id="3"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8" cstate="print"/>
                          <a:srcRect/>
                          <a:stretch>
                            <a:fillRect/>
                          </a:stretch>
                        </pic:blipFill>
                        <pic:spPr bwMode="auto">
                          <a:xfrm>
                            <a:off x="0" y="0"/>
                            <a:ext cx="3114040" cy="3400425"/>
                          </a:xfrm>
                          <a:prstGeom prst="rect">
                            <a:avLst/>
                          </a:prstGeom>
                          <a:noFill/>
                          <a:ln w="9525">
                            <a:noFill/>
                            <a:miter lim="800000"/>
                            <a:headEnd/>
                            <a:tailEnd/>
                          </a:ln>
                        </pic:spPr>
                      </pic:pic>
                    </a:graphicData>
                  </a:graphic>
                </wp:anchor>
              </w:drawing>
            </w:r>
          </w:p>
        </w:tc>
        <w:tc>
          <w:tcPr>
            <w:tcW w:w="4659" w:type="dxa"/>
          </w:tcPr>
          <w:p w:rsidR="00396365" w:rsidRPr="00225428" w:rsidRDefault="00396365" w:rsidP="00BC56C9">
            <w:pPr>
              <w:rPr>
                <w:rFonts w:ascii="Verdana" w:hAnsi="Verdana" w:cs="Arial"/>
                <w:sz w:val="20"/>
                <w:szCs w:val="20"/>
                <w:lang w:val="en-GB"/>
              </w:rPr>
            </w:pPr>
            <w:r w:rsidRPr="00225428">
              <w:rPr>
                <w:rFonts w:ascii="Verdana" w:hAnsi="Verdana" w:cs="Arial"/>
                <w:noProof/>
                <w:sz w:val="20"/>
                <w:szCs w:val="20"/>
                <w:lang w:val="en-GB" w:eastAsia="en-GB"/>
              </w:rPr>
              <w:drawing>
                <wp:anchor distT="0" distB="0" distL="114300" distR="114300" simplePos="0" relativeHeight="251662336" behindDoc="0" locked="0" layoutInCell="1" allowOverlap="1">
                  <wp:simplePos x="0" y="0"/>
                  <wp:positionH relativeFrom="column">
                    <wp:posOffset>-4530090</wp:posOffset>
                  </wp:positionH>
                  <wp:positionV relativeFrom="paragraph">
                    <wp:posOffset>-4547870</wp:posOffset>
                  </wp:positionV>
                  <wp:extent cx="3072765" cy="3342640"/>
                  <wp:effectExtent l="19050" t="0" r="0" b="0"/>
                  <wp:wrapSquare wrapText="bothSides"/>
                  <wp:docPr id="6"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9" cstate="print"/>
                          <a:srcRect/>
                          <a:stretch>
                            <a:fillRect/>
                          </a:stretch>
                        </pic:blipFill>
                        <pic:spPr bwMode="auto">
                          <a:xfrm>
                            <a:off x="0" y="0"/>
                            <a:ext cx="3072765" cy="3342640"/>
                          </a:xfrm>
                          <a:prstGeom prst="rect">
                            <a:avLst/>
                          </a:prstGeom>
                          <a:noFill/>
                          <a:ln w="9525">
                            <a:noFill/>
                            <a:miter lim="800000"/>
                            <a:headEnd/>
                            <a:tailEnd/>
                          </a:ln>
                        </pic:spPr>
                      </pic:pic>
                    </a:graphicData>
                  </a:graphic>
                </wp:anchor>
              </w:drawing>
            </w:r>
          </w:p>
        </w:tc>
      </w:tr>
      <w:tr w:rsidR="00396365" w:rsidRPr="00835C90" w:rsidTr="00207E89">
        <w:tc>
          <w:tcPr>
            <w:tcW w:w="4219"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Chromaticity regions allowed for ordinary colours</w:t>
            </w:r>
          </w:p>
          <w:p w:rsidR="00396365" w:rsidRPr="00225428" w:rsidRDefault="00396365" w:rsidP="00BC56C9">
            <w:pPr>
              <w:jc w:val="center"/>
              <w:rPr>
                <w:rFonts w:ascii="Verdana" w:hAnsi="Verdana" w:cs="Arial"/>
                <w:sz w:val="20"/>
                <w:szCs w:val="20"/>
                <w:lang w:val="en-GB"/>
              </w:rPr>
            </w:pPr>
          </w:p>
        </w:tc>
        <w:tc>
          <w:tcPr>
            <w:tcW w:w="5177" w:type="dxa"/>
            <w:gridSpan w:val="2"/>
          </w:tcPr>
          <w:p w:rsidR="00396365" w:rsidRPr="00225428" w:rsidRDefault="00396365" w:rsidP="00BC56C9">
            <w:pPr>
              <w:ind w:firstLine="708"/>
              <w:jc w:val="center"/>
              <w:rPr>
                <w:rFonts w:ascii="Verdana" w:hAnsi="Verdana" w:cs="Arial"/>
                <w:sz w:val="20"/>
                <w:szCs w:val="20"/>
                <w:lang w:val="en-GB"/>
              </w:rPr>
            </w:pPr>
            <w:r w:rsidRPr="00225428">
              <w:rPr>
                <w:rFonts w:ascii="Verdana" w:hAnsi="Verdana" w:cs="Arial"/>
                <w:sz w:val="20"/>
                <w:szCs w:val="20"/>
                <w:lang w:val="en-GB"/>
              </w:rPr>
              <w:t>Chromaticity regions allowed for fluorescent colours.</w:t>
            </w:r>
          </w:p>
          <w:p w:rsidR="00396365" w:rsidRPr="00225428" w:rsidRDefault="00396365" w:rsidP="00BC56C9">
            <w:pPr>
              <w:rPr>
                <w:rFonts w:ascii="Verdana" w:hAnsi="Verdana" w:cs="Arial"/>
                <w:sz w:val="20"/>
                <w:szCs w:val="20"/>
                <w:lang w:val="en-GB"/>
              </w:rPr>
            </w:pPr>
          </w:p>
        </w:tc>
      </w:tr>
    </w:tbl>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rPr>
          <w:rFonts w:ascii="Verdana" w:hAnsi="Verdana" w:cs="Arial"/>
          <w:szCs w:val="22"/>
          <w:lang w:val="en-GB"/>
        </w:rPr>
      </w:pPr>
    </w:p>
    <w:p w:rsidR="00396365" w:rsidRPr="00225428" w:rsidRDefault="00396365" w:rsidP="00396365">
      <w:pPr>
        <w:jc w:val="cente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Additionally, the visibility characteristics of the colours used on marine aids to navigation are described in this IALA Recommendation, a summary of which is set out in the following table:</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A47908" w:rsidRDefault="00396365" w:rsidP="00396365">
      <w:pPr>
        <w:jc w:val="center"/>
        <w:rPr>
          <w:rFonts w:ascii="Verdana" w:hAnsi="Verdana" w:cs="Arial"/>
          <w:b/>
          <w:sz w:val="20"/>
          <w:szCs w:val="20"/>
          <w:lang w:val="en-GB"/>
        </w:rPr>
      </w:pPr>
      <w:r w:rsidRPr="00A47908">
        <w:rPr>
          <w:rFonts w:ascii="Verdana" w:hAnsi="Verdana" w:cs="Arial"/>
          <w:b/>
          <w:sz w:val="20"/>
          <w:szCs w:val="20"/>
          <w:lang w:val="en-GB"/>
        </w:rPr>
        <w:lastRenderedPageBreak/>
        <w:t>Properties of the different colours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4500"/>
        <w:gridCol w:w="3136"/>
      </w:tblGrid>
      <w:tr w:rsidR="00396365" w:rsidRPr="00225428" w:rsidTr="00BC56C9">
        <w:trPr>
          <w:trHeight w:val="423"/>
        </w:trPr>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Colour</w:t>
            </w:r>
          </w:p>
        </w:tc>
        <w:tc>
          <w:tcPr>
            <w:tcW w:w="450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Visibility</w:t>
            </w:r>
          </w:p>
        </w:tc>
        <w:tc>
          <w:tcPr>
            <w:tcW w:w="3136"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Identification of the colour</w:t>
            </w:r>
          </w:p>
        </w:tc>
      </w:tr>
      <w:tr w:rsidR="00396365" w:rsidRPr="00835C90" w:rsidTr="00BC56C9">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White</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Very good (high contrast) under clear sky conditions with direct or lateral lighting against all kinds of onshore backgrounds.</w:t>
            </w:r>
          </w:p>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Poor (low contrast) when seen against a clear sky or against the sea.</w:t>
            </w:r>
          </w:p>
          <w:p w:rsidR="00396365" w:rsidRPr="00225428" w:rsidRDefault="00396365" w:rsidP="00BC56C9">
            <w:pPr>
              <w:rPr>
                <w:rFonts w:ascii="Verdana" w:hAnsi="Verdana" w:cs="Arial"/>
                <w:sz w:val="20"/>
                <w:szCs w:val="20"/>
                <w:lang w:val="en-GB"/>
              </w:rPr>
            </w:pP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Poor when backlit, the object can be seen as black</w:t>
            </w:r>
            <w:r w:rsidR="00442D0E" w:rsidRPr="00225428">
              <w:rPr>
                <w:rFonts w:ascii="Verdana" w:hAnsi="Verdana" w:cs="Arial"/>
                <w:sz w:val="20"/>
                <w:szCs w:val="20"/>
                <w:lang w:val="en-GB"/>
              </w:rPr>
              <w:t>.</w:t>
            </w:r>
          </w:p>
        </w:tc>
      </w:tr>
      <w:tr w:rsidR="00396365" w:rsidRPr="00835C90" w:rsidTr="00BC56C9">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Black</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Good when seen against the sky. Poor when seen against a background of dark-coloured or shaded land.</w:t>
            </w: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Good. The colour does not change under different levels of lighting.</w:t>
            </w:r>
          </w:p>
          <w:p w:rsidR="00396365" w:rsidRPr="00225428" w:rsidRDefault="00396365" w:rsidP="00BC56C9">
            <w:pPr>
              <w:rPr>
                <w:rFonts w:ascii="Verdana" w:hAnsi="Verdana" w:cs="Arial"/>
                <w:sz w:val="20"/>
                <w:szCs w:val="20"/>
                <w:lang w:val="en-GB"/>
              </w:rPr>
            </w:pPr>
          </w:p>
        </w:tc>
      </w:tr>
      <w:tr w:rsidR="00396365" w:rsidRPr="00835C90" w:rsidTr="00BC56C9">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Red</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Very good. Good contrast when seen against the sky and against the coast</w:t>
            </w:r>
          </w:p>
          <w:p w:rsidR="00396365" w:rsidRPr="00225428" w:rsidRDefault="00396365" w:rsidP="00BC56C9">
            <w:pPr>
              <w:rPr>
                <w:rFonts w:ascii="Verdana" w:hAnsi="Verdana" w:cs="Arial"/>
                <w:sz w:val="20"/>
                <w:szCs w:val="20"/>
                <w:lang w:val="en-GB"/>
              </w:rPr>
            </w:pP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Poor when backlit. The object's colour is confused with black</w:t>
            </w:r>
          </w:p>
        </w:tc>
      </w:tr>
      <w:tr w:rsidR="00396365" w:rsidRPr="00835C90" w:rsidTr="00BC56C9">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Green</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Not good. Fluorescent colours are better, but these degrade more easily and have a shorter life span of &lt; 1 year.</w:t>
            </w:r>
          </w:p>
          <w:p w:rsidR="00396365" w:rsidRPr="00225428" w:rsidRDefault="00396365" w:rsidP="00BC56C9">
            <w:pPr>
              <w:rPr>
                <w:rFonts w:ascii="Verdana" w:hAnsi="Verdana" w:cs="Arial"/>
                <w:sz w:val="20"/>
                <w:szCs w:val="20"/>
                <w:lang w:val="en-GB"/>
              </w:rPr>
            </w:pP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Poor colour recognition. Easily confused with vegetation</w:t>
            </w:r>
            <w:r w:rsidR="00442D0E" w:rsidRPr="00225428">
              <w:rPr>
                <w:rFonts w:ascii="Verdana" w:hAnsi="Verdana" w:cs="Arial"/>
                <w:sz w:val="20"/>
                <w:szCs w:val="20"/>
                <w:lang w:val="en-GB"/>
              </w:rPr>
              <w:t>.</w:t>
            </w:r>
          </w:p>
        </w:tc>
      </w:tr>
      <w:tr w:rsidR="00396365" w:rsidRPr="00835C90" w:rsidTr="00BC56C9">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Yellow</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Not very good, especially against pale-coloured backgrounds.</w:t>
            </w: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Difficult colour recognition, is confused with white</w:t>
            </w:r>
            <w:proofErr w:type="gramStart"/>
            <w:r w:rsidRPr="00225428">
              <w:rPr>
                <w:rFonts w:ascii="Verdana" w:hAnsi="Verdana" w:cs="Arial"/>
                <w:sz w:val="20"/>
                <w:szCs w:val="20"/>
                <w:lang w:val="en-GB"/>
              </w:rPr>
              <w:t xml:space="preserve">. </w:t>
            </w:r>
            <w:proofErr w:type="gramEnd"/>
            <w:r w:rsidRPr="00225428">
              <w:rPr>
                <w:rFonts w:ascii="Verdana" w:hAnsi="Verdana" w:cs="Arial"/>
                <w:sz w:val="20"/>
                <w:szCs w:val="20"/>
                <w:lang w:val="en-GB"/>
              </w:rPr>
              <w:t>Good identification if combined with black.</w:t>
            </w:r>
          </w:p>
          <w:p w:rsidR="00396365" w:rsidRPr="00225428" w:rsidRDefault="00396365" w:rsidP="00BC56C9">
            <w:pPr>
              <w:rPr>
                <w:rFonts w:ascii="Verdana" w:hAnsi="Verdana" w:cs="Arial"/>
                <w:sz w:val="20"/>
                <w:szCs w:val="20"/>
                <w:lang w:val="en-GB"/>
              </w:rPr>
            </w:pPr>
          </w:p>
        </w:tc>
      </w:tr>
      <w:tr w:rsidR="00396365" w:rsidRPr="00835C90" w:rsidTr="00BC56C9">
        <w:trPr>
          <w:trHeight w:val="706"/>
        </w:trPr>
        <w:tc>
          <w:tcPr>
            <w:tcW w:w="100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Blue</w:t>
            </w:r>
          </w:p>
        </w:tc>
        <w:tc>
          <w:tcPr>
            <w:tcW w:w="4500"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Difficult to recognise at a distance due to its high atmospheric absorption.</w:t>
            </w:r>
          </w:p>
        </w:tc>
        <w:tc>
          <w:tcPr>
            <w:tcW w:w="3136"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Risk of being confused with the sea and a blue sky.</w:t>
            </w:r>
          </w:p>
        </w:tc>
      </w:tr>
    </w:tbl>
    <w:p w:rsidR="00396365" w:rsidRPr="00225428" w:rsidRDefault="00396365" w:rsidP="00396365">
      <w:pPr>
        <w:jc w:val="center"/>
        <w:rPr>
          <w:rFonts w:ascii="Verdana" w:hAnsi="Verdana" w:cs="Arial"/>
          <w:sz w:val="14"/>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Colours are identified in the market by their RAL number (international standard which identifies a colour's chromatic characteristics). The catalogue of RAL numbers is regularly updated with the inclusion of new colours. There are currently 213 classic RAL numbers.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The latest IALA Recommendation, Recommendation E-108, recommends using the following RAL numbers:</w:t>
      </w:r>
    </w:p>
    <w:p w:rsidR="00396365" w:rsidRPr="00225428" w:rsidRDefault="00396365" w:rsidP="00396365">
      <w:pPr>
        <w:jc w:val="center"/>
        <w:rPr>
          <w:rFonts w:ascii="Verdana" w:hAnsi="Verdana" w:cs="Arial"/>
          <w:sz w:val="20"/>
          <w:szCs w:val="20"/>
          <w:lang w:val="en-GB"/>
        </w:rPr>
      </w:pPr>
    </w:p>
    <w:p w:rsidR="00396365" w:rsidRPr="00A47908" w:rsidRDefault="00396365" w:rsidP="00396365">
      <w:pPr>
        <w:jc w:val="center"/>
        <w:rPr>
          <w:rFonts w:ascii="Verdana" w:hAnsi="Verdana" w:cs="Arial"/>
          <w:b/>
          <w:sz w:val="20"/>
          <w:szCs w:val="20"/>
          <w:lang w:val="en-GB"/>
        </w:rPr>
      </w:pPr>
      <w:r w:rsidRPr="00A47908">
        <w:rPr>
          <w:rFonts w:ascii="Verdana" w:hAnsi="Verdana" w:cs="Arial"/>
          <w:b/>
          <w:sz w:val="20"/>
          <w:szCs w:val="20"/>
          <w:lang w:val="en-GB"/>
        </w:rPr>
        <w:t>Ordinary colours recommended by IALA</w:t>
      </w:r>
      <w:r w:rsidRPr="00A47908">
        <w:rPr>
          <w:rFonts w:ascii="Verdana" w:hAnsi="Verdana" w:cs="Arial"/>
          <w:b/>
          <w:sz w:val="20"/>
          <w:szCs w:val="20"/>
          <w:vertAlign w:val="superscript"/>
          <w:lang w:val="en-GB"/>
        </w:rPr>
        <w:footnoteReference w:id="4"/>
      </w:r>
    </w:p>
    <w:p w:rsidR="00396365" w:rsidRPr="00225428" w:rsidRDefault="00396365" w:rsidP="00396365">
      <w:pPr>
        <w:jc w:val="center"/>
        <w:rPr>
          <w:rFonts w:ascii="Verdana" w:hAnsi="Verdana" w:cs="Arial"/>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5220"/>
        <w:gridCol w:w="1931"/>
      </w:tblGrid>
      <w:tr w:rsidR="00396365" w:rsidRPr="00225428" w:rsidTr="00BC56C9">
        <w:tc>
          <w:tcPr>
            <w:tcW w:w="1548" w:type="dxa"/>
            <w:vAlign w:val="center"/>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NUMBER</w:t>
            </w:r>
          </w:p>
        </w:tc>
        <w:tc>
          <w:tcPr>
            <w:tcW w:w="5220" w:type="dxa"/>
            <w:vAlign w:val="center"/>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NAME</w:t>
            </w:r>
          </w:p>
        </w:tc>
        <w:tc>
          <w:tcPr>
            <w:tcW w:w="1931" w:type="dxa"/>
            <w:vAlign w:val="center"/>
          </w:tcPr>
          <w:p w:rsidR="00396365" w:rsidRPr="00225428" w:rsidRDefault="00396365" w:rsidP="00BC56C9">
            <w:pPr>
              <w:jc w:val="center"/>
              <w:rPr>
                <w:rFonts w:ascii="Verdana" w:hAnsi="Verdana" w:cs="Arial"/>
                <w:sz w:val="20"/>
                <w:szCs w:val="20"/>
                <w:lang w:val="en-GB"/>
              </w:rPr>
            </w:pPr>
          </w:p>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LUMINANCE (β)</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3028</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Pure red</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13%</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6037</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Pure Green</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15%</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1023</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Traffic Yellow</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50%</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2008</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Bright Orange Red</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25%</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5019</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Capri Blue</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7%</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9016</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Traffic White</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80%</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9017</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Traffic Black</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&lt; 1%</w:t>
            </w:r>
          </w:p>
        </w:tc>
      </w:tr>
    </w:tbl>
    <w:p w:rsidR="00396365" w:rsidRPr="00A47908" w:rsidRDefault="00396365" w:rsidP="00396365">
      <w:pPr>
        <w:jc w:val="center"/>
        <w:rPr>
          <w:rFonts w:ascii="Verdana" w:hAnsi="Verdana" w:cs="Arial"/>
          <w:b/>
          <w:sz w:val="20"/>
          <w:szCs w:val="20"/>
          <w:lang w:val="en-GB"/>
        </w:rPr>
      </w:pPr>
      <w:r w:rsidRPr="00A47908">
        <w:rPr>
          <w:rFonts w:ascii="Verdana" w:hAnsi="Verdana" w:cs="Arial"/>
          <w:b/>
          <w:sz w:val="20"/>
          <w:szCs w:val="20"/>
          <w:lang w:val="en-GB"/>
        </w:rPr>
        <w:lastRenderedPageBreak/>
        <w:t>Fluorescent colours recommended by IALA</w:t>
      </w:r>
    </w:p>
    <w:p w:rsidR="00396365" w:rsidRPr="00225428" w:rsidRDefault="00396365" w:rsidP="00396365">
      <w:pPr>
        <w:rPr>
          <w:rFonts w:ascii="Verdana" w:hAnsi="Verdana" w:cs="Arial"/>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5220"/>
        <w:gridCol w:w="1931"/>
      </w:tblGrid>
      <w:tr w:rsidR="00396365" w:rsidRPr="00225428" w:rsidTr="00BC56C9">
        <w:tc>
          <w:tcPr>
            <w:tcW w:w="1548" w:type="dxa"/>
            <w:vAlign w:val="center"/>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NUMBER</w:t>
            </w:r>
          </w:p>
        </w:tc>
        <w:tc>
          <w:tcPr>
            <w:tcW w:w="5220" w:type="dxa"/>
            <w:vAlign w:val="center"/>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NAME</w:t>
            </w:r>
          </w:p>
        </w:tc>
        <w:tc>
          <w:tcPr>
            <w:tcW w:w="1931" w:type="dxa"/>
            <w:vAlign w:val="center"/>
          </w:tcPr>
          <w:p w:rsidR="00396365" w:rsidRPr="00225428" w:rsidRDefault="00396365" w:rsidP="00BC56C9">
            <w:pPr>
              <w:jc w:val="center"/>
              <w:rPr>
                <w:rFonts w:ascii="Verdana" w:hAnsi="Verdana" w:cs="Arial"/>
                <w:sz w:val="20"/>
                <w:szCs w:val="20"/>
                <w:lang w:val="en-GB"/>
              </w:rPr>
            </w:pPr>
          </w:p>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LUMINANCE (β)</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3024</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Luminous Red</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25%</w:t>
            </w:r>
          </w:p>
        </w:tc>
      </w:tr>
      <w:tr w:rsidR="00396365" w:rsidRPr="00225428" w:rsidTr="00BC56C9">
        <w:tc>
          <w:tcPr>
            <w:tcW w:w="1548"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RAL 6038</w:t>
            </w:r>
          </w:p>
        </w:tc>
        <w:tc>
          <w:tcPr>
            <w:tcW w:w="522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Luminous Green</w:t>
            </w:r>
          </w:p>
        </w:tc>
        <w:tc>
          <w:tcPr>
            <w:tcW w:w="1931"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 25%</w:t>
            </w:r>
          </w:p>
        </w:tc>
      </w:tr>
    </w:tbl>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i/>
          <w:sz w:val="18"/>
          <w:szCs w:val="18"/>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Taking into account that the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should have as much contrast as possible against the background, the RAL number of the colours described above may be changed to improve their visibility, as long as their chromaticity coordinates remain within the regions recommended by IALA. Depending on the surrounding's </w:t>
      </w:r>
      <w:proofErr w:type="gramStart"/>
      <w:r w:rsidRPr="00225428">
        <w:rPr>
          <w:rFonts w:ascii="Verdana" w:hAnsi="Verdana" w:cs="Arial"/>
          <w:szCs w:val="22"/>
          <w:lang w:val="en-GB"/>
        </w:rPr>
        <w:t>conditions,</w:t>
      </w:r>
      <w:proofErr w:type="gramEnd"/>
      <w:r w:rsidRPr="00225428">
        <w:rPr>
          <w:rFonts w:ascii="Verdana" w:hAnsi="Verdana" w:cs="Arial"/>
          <w:szCs w:val="22"/>
          <w:lang w:val="en-GB"/>
        </w:rPr>
        <w:t xml:space="preserve"> the colour of the seawater, the most usual atmospheric conditions, the area's vegetation, etc., the same colour </w:t>
      </w:r>
      <w:r w:rsidR="00621B63">
        <w:rPr>
          <w:rFonts w:ascii="Verdana" w:hAnsi="Verdana" w:cs="Arial"/>
          <w:szCs w:val="22"/>
          <w:lang w:val="en-GB"/>
        </w:rPr>
        <w:t>hue</w:t>
      </w:r>
      <w:r w:rsidRPr="00225428">
        <w:rPr>
          <w:rFonts w:ascii="Verdana" w:hAnsi="Verdana" w:cs="Arial"/>
          <w:szCs w:val="22"/>
          <w:lang w:val="en-GB"/>
        </w:rPr>
        <w:t xml:space="preserve"> may be more visible in one place than in another.</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order to facilitate colour recognition, mainly in the case of lateral marks, it is recommended that the lower part of the signal should be painted white. Contrast with the surroundings will thus be enhanced. Likewise, the letters or numbers (obligatory in the case of channel buoys) which identify the signal should be painted in colours which contrast with the signal's colour such as, for instance, black on white, white on red, etc.</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Only the dimensions of the part painted in the colour corresponding to the type of signal should be used to calculate a </w:t>
      </w:r>
      <w:proofErr w:type="spellStart"/>
      <w:r w:rsidRPr="00225428">
        <w:rPr>
          <w:rFonts w:ascii="Verdana" w:hAnsi="Verdana" w:cs="Arial"/>
          <w:szCs w:val="22"/>
          <w:lang w:val="en-GB"/>
        </w:rPr>
        <w:t>daymark's</w:t>
      </w:r>
      <w:proofErr w:type="spellEnd"/>
      <w:r w:rsidRPr="00225428">
        <w:rPr>
          <w:rFonts w:ascii="Verdana" w:hAnsi="Verdana" w:cs="Arial"/>
          <w:szCs w:val="22"/>
          <w:lang w:val="en-GB"/>
        </w:rPr>
        <w:t xml:space="preserve"> useful surface area. In the case of the figure below, this area would be </w:t>
      </w:r>
      <w:proofErr w:type="spellStart"/>
      <w:r w:rsidRPr="00225428">
        <w:rPr>
          <w:rFonts w:ascii="Verdana" w:hAnsi="Verdana" w:cs="Arial"/>
          <w:szCs w:val="22"/>
          <w:lang w:val="en-GB"/>
        </w:rPr>
        <w:t>Hc</w:t>
      </w:r>
      <w:proofErr w:type="spellEnd"/>
      <w:r w:rsidRPr="00225428">
        <w:rPr>
          <w:rFonts w:ascii="Verdana" w:hAnsi="Verdana" w:cs="Arial"/>
          <w:szCs w:val="22"/>
          <w:lang w:val="en-GB"/>
        </w:rPr>
        <w:t xml:space="preserve">. </w:t>
      </w:r>
    </w:p>
    <w:tbl>
      <w:tblPr>
        <w:tblW w:w="8820" w:type="dxa"/>
        <w:tblInd w:w="70" w:type="dxa"/>
        <w:tblLayout w:type="fixed"/>
        <w:tblCellMar>
          <w:left w:w="70" w:type="dxa"/>
          <w:right w:w="70" w:type="dxa"/>
        </w:tblCellMar>
        <w:tblLook w:val="0000" w:firstRow="0" w:lastRow="0" w:firstColumn="0" w:lastColumn="0" w:noHBand="0" w:noVBand="0"/>
      </w:tblPr>
      <w:tblGrid>
        <w:gridCol w:w="8820"/>
      </w:tblGrid>
      <w:tr w:rsidR="00396365" w:rsidRPr="00225428" w:rsidTr="00BC56C9">
        <w:trPr>
          <w:trHeight w:val="1042"/>
        </w:trPr>
        <w:tc>
          <w:tcPr>
            <w:tcW w:w="8820" w:type="dxa"/>
            <w:shd w:val="clear" w:color="auto" w:fill="auto"/>
          </w:tcPr>
          <w:p w:rsidR="00396365" w:rsidRPr="00225428" w:rsidRDefault="00396365" w:rsidP="00BC56C9">
            <w:pPr>
              <w:ind w:left="-250" w:firstLine="250"/>
              <w:rPr>
                <w:rFonts w:ascii="Verdana" w:hAnsi="Verdana" w:cs="Arial"/>
                <w:sz w:val="20"/>
                <w:szCs w:val="20"/>
                <w:lang w:val="en-GB"/>
              </w:rPr>
            </w:pPr>
          </w:p>
          <w:tbl>
            <w:tblPr>
              <w:tblW w:w="9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50"/>
              <w:gridCol w:w="4748"/>
            </w:tblGrid>
            <w:tr w:rsidR="00396365" w:rsidRPr="00225428" w:rsidTr="00BC56C9">
              <w:tc>
                <w:tcPr>
                  <w:tcW w:w="5150" w:type="dxa"/>
                  <w:tcBorders>
                    <w:top w:val="nil"/>
                    <w:left w:val="nil"/>
                    <w:bottom w:val="nil"/>
                    <w:right w:val="nil"/>
                  </w:tcBorders>
                </w:tcPr>
                <w:p w:rsidR="00396365" w:rsidRPr="00225428" w:rsidRDefault="00396365" w:rsidP="00BC56C9">
                  <w:pPr>
                    <w:ind w:left="-250" w:firstLine="250"/>
                    <w:rPr>
                      <w:rFonts w:ascii="Verdana" w:hAnsi="Verdana" w:cs="Arial"/>
                      <w:sz w:val="20"/>
                      <w:szCs w:val="20"/>
                      <w:lang w:val="en-GB"/>
                    </w:rPr>
                  </w:pPr>
                  <w:r w:rsidRPr="00225428">
                    <w:rPr>
                      <w:lang w:val="en-GB"/>
                    </w:rPr>
                    <w:t xml:space="preserve">              </w:t>
                  </w:r>
                  <w:r w:rsidRPr="00225428">
                    <w:rPr>
                      <w:lang w:val="en-GB"/>
                    </w:rPr>
                    <w:object w:dxaOrig="14115" w:dyaOrig="7170">
                      <v:shape id="_x0000_i1030" type="#_x0000_t75" style="width:143.25pt;height:284.25pt" o:ole="">
                        <v:imagedata r:id="rId20" o:title="" croptop="3752f" cropbottom="15447f" cropleft="38569f" cropright="15012f"/>
                      </v:shape>
                      <o:OLEObject Type="Embed" ProgID="AutoCAD.Drawing.17" ShapeID="_x0000_i1030" DrawAspect="Content" ObjectID="_1376561699" r:id="rId21"/>
                    </w:object>
                  </w:r>
                </w:p>
              </w:tc>
              <w:tc>
                <w:tcPr>
                  <w:tcW w:w="4748" w:type="dxa"/>
                  <w:tcBorders>
                    <w:top w:val="nil"/>
                    <w:left w:val="nil"/>
                    <w:bottom w:val="nil"/>
                    <w:right w:val="nil"/>
                  </w:tcBorders>
                </w:tcPr>
                <w:p w:rsidR="00396365" w:rsidRPr="00225428" w:rsidRDefault="00396365" w:rsidP="00BC56C9">
                  <w:pPr>
                    <w:ind w:left="-250" w:firstLine="250"/>
                    <w:rPr>
                      <w:rFonts w:ascii="Verdana" w:hAnsi="Verdana" w:cs="Arial"/>
                      <w:sz w:val="20"/>
                      <w:szCs w:val="20"/>
                      <w:lang w:val="en-GB"/>
                    </w:rPr>
                  </w:pPr>
                  <w:r w:rsidRPr="00225428">
                    <w:rPr>
                      <w:rFonts w:ascii="Verdana" w:hAnsi="Verdana" w:cs="Arial"/>
                      <w:noProof/>
                      <w:sz w:val="20"/>
                      <w:szCs w:val="20"/>
                      <w:lang w:val="en-GB" w:eastAsia="en-GB"/>
                    </w:rPr>
                    <w:drawing>
                      <wp:inline distT="0" distB="0" distL="0" distR="0">
                        <wp:extent cx="1254760" cy="3710940"/>
                        <wp:effectExtent l="19050" t="0" r="2540" b="0"/>
                        <wp:docPr id="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1254760" cy="3710940"/>
                                </a:xfrm>
                                <a:prstGeom prst="rect">
                                  <a:avLst/>
                                </a:prstGeom>
                                <a:noFill/>
                                <a:ln w="9525">
                                  <a:noFill/>
                                  <a:miter lim="800000"/>
                                  <a:headEnd/>
                                  <a:tailEnd/>
                                </a:ln>
                              </pic:spPr>
                            </pic:pic>
                          </a:graphicData>
                        </a:graphic>
                      </wp:inline>
                    </w:drawing>
                  </w:r>
                </w:p>
              </w:tc>
            </w:tr>
          </w:tbl>
          <w:p w:rsidR="00396365" w:rsidRPr="00225428" w:rsidRDefault="00396365" w:rsidP="00BC56C9">
            <w:pPr>
              <w:ind w:left="-250" w:firstLine="250"/>
              <w:rPr>
                <w:rFonts w:ascii="Verdana" w:hAnsi="Verdana" w:cs="Arial"/>
                <w:sz w:val="20"/>
                <w:szCs w:val="20"/>
                <w:lang w:val="en-GB"/>
              </w:rPr>
            </w:pPr>
            <w:r w:rsidRPr="00225428">
              <w:rPr>
                <w:rFonts w:ascii="Verdana" w:hAnsi="Verdana" w:cs="Arial"/>
                <w:lang w:val="en-GB"/>
              </w:rPr>
              <w:t xml:space="preserve">          </w:t>
            </w:r>
          </w:p>
        </w:tc>
      </w:tr>
    </w:tbl>
    <w:p w:rsidR="00396365" w:rsidRPr="00225428" w:rsidRDefault="00396365" w:rsidP="00396365">
      <w:pPr>
        <w:rPr>
          <w:rFonts w:ascii="Verdana" w:hAnsi="Verdana" w:cs="Arial"/>
          <w:sz w:val="20"/>
          <w:szCs w:val="20"/>
          <w:lang w:val="en-GB"/>
        </w:rPr>
      </w:pPr>
    </w:p>
    <w:p w:rsidR="00396365" w:rsidRPr="00225428" w:rsidRDefault="00396365" w:rsidP="00396365">
      <w:pPr>
        <w:ind w:left="-250" w:firstLine="250"/>
        <w:jc w:val="center"/>
        <w:rPr>
          <w:rFonts w:ascii="Verdana" w:hAnsi="Verdana" w:cs="Arial"/>
          <w:sz w:val="20"/>
          <w:szCs w:val="20"/>
          <w:lang w:val="en-GB"/>
        </w:rPr>
      </w:pPr>
      <w:r w:rsidRPr="00225428">
        <w:rPr>
          <w:rFonts w:ascii="Verdana" w:hAnsi="Verdana" w:cs="Arial"/>
          <w:sz w:val="20"/>
          <w:szCs w:val="20"/>
          <w:lang w:val="en-GB"/>
        </w:rPr>
        <w:t>Examples of how contrast can be enhanced</w:t>
      </w:r>
    </w:p>
    <w:p w:rsidR="00396365" w:rsidRPr="00225428" w:rsidRDefault="00396365" w:rsidP="00396365">
      <w:pPr>
        <w:ind w:left="-250" w:firstLine="250"/>
        <w:jc w:val="cente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The use of fluorescent or high-visibility colours greatly enhances the daytime recognition of a signal, but care should be taken to ensure that these colours lie within the chromaticity regions recommended by IALA.</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installation of a top-mark corresponding to the signal's type greatly enhances the recognition of signals which navigators tend to see with a backlight at certain times of the day. This is especially advisable in case of lateral signals, which usually do not have a top-mark, apart from buoys. </w:t>
      </w: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 w:val="20"/>
          <w:szCs w:val="20"/>
          <w:lang w:val="en-GB"/>
        </w:rPr>
      </w:pPr>
    </w:p>
    <w:tbl>
      <w:tblPr>
        <w:tblW w:w="0" w:type="auto"/>
        <w:tblLook w:val="01E0" w:firstRow="1" w:lastRow="1" w:firstColumn="1" w:lastColumn="1" w:noHBand="0" w:noVBand="0"/>
      </w:tblPr>
      <w:tblGrid>
        <w:gridCol w:w="4633"/>
        <w:gridCol w:w="4416"/>
      </w:tblGrid>
      <w:tr w:rsidR="00396365" w:rsidRPr="00225428" w:rsidTr="00BC56C9">
        <w:tc>
          <w:tcPr>
            <w:tcW w:w="4390" w:type="dxa"/>
          </w:tcPr>
          <w:p w:rsidR="00396365" w:rsidRPr="00225428" w:rsidRDefault="00396365" w:rsidP="00BC56C9">
            <w:pPr>
              <w:rPr>
                <w:rFonts w:ascii="Verdana" w:hAnsi="Verdana"/>
                <w:lang w:val="en-GB"/>
              </w:rPr>
            </w:pPr>
            <w:r w:rsidRPr="00225428">
              <w:rPr>
                <w:rFonts w:ascii="Verdana" w:hAnsi="Verdana"/>
                <w:noProof/>
                <w:lang w:val="en-GB" w:eastAsia="en-GB"/>
              </w:rPr>
              <w:drawing>
                <wp:inline distT="0" distB="0" distL="0" distR="0">
                  <wp:extent cx="2785745" cy="1913890"/>
                  <wp:effectExtent l="19050" t="0" r="0" b="0"/>
                  <wp:docPr id="18" name="Imagen 9" descr="Capbreton_1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breton_13g"/>
                          <pic:cNvPicPr>
                            <a:picLocks noChangeAspect="1" noChangeArrowheads="1"/>
                          </pic:cNvPicPr>
                        </pic:nvPicPr>
                        <pic:blipFill>
                          <a:blip r:embed="rId23" cstate="print"/>
                          <a:srcRect l="9903" t="-1945" r="13208" b="7660"/>
                          <a:stretch>
                            <a:fillRect/>
                          </a:stretch>
                        </pic:blipFill>
                        <pic:spPr bwMode="auto">
                          <a:xfrm>
                            <a:off x="0" y="0"/>
                            <a:ext cx="2785745" cy="1913890"/>
                          </a:xfrm>
                          <a:prstGeom prst="rect">
                            <a:avLst/>
                          </a:prstGeom>
                          <a:noFill/>
                          <a:ln w="9525">
                            <a:noFill/>
                            <a:miter lim="800000"/>
                            <a:headEnd/>
                            <a:tailEnd/>
                          </a:ln>
                        </pic:spPr>
                      </pic:pic>
                    </a:graphicData>
                  </a:graphic>
                </wp:inline>
              </w:drawing>
            </w:r>
          </w:p>
        </w:tc>
        <w:tc>
          <w:tcPr>
            <w:tcW w:w="4390" w:type="dxa"/>
          </w:tcPr>
          <w:p w:rsidR="00396365" w:rsidRPr="00225428" w:rsidRDefault="00396365" w:rsidP="00BC56C9">
            <w:pPr>
              <w:rPr>
                <w:rFonts w:ascii="Verdana" w:hAnsi="Verdana" w:cs="Arial"/>
                <w:sz w:val="20"/>
                <w:szCs w:val="20"/>
                <w:lang w:val="en-GB"/>
              </w:rPr>
            </w:pPr>
            <w:r w:rsidRPr="00225428">
              <w:rPr>
                <w:rFonts w:ascii="Verdana" w:hAnsi="Verdana"/>
                <w:noProof/>
                <w:lang w:val="en-GB" w:eastAsia="en-GB"/>
              </w:rPr>
              <w:drawing>
                <wp:inline distT="0" distB="0" distL="0" distR="0">
                  <wp:extent cx="2647315" cy="1924685"/>
                  <wp:effectExtent l="19050" t="0" r="635" b="0"/>
                  <wp:docPr id="19" name="Imagen 10" descr="Capbreton_10g">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pbreton_10g"/>
                          <pic:cNvPicPr>
                            <a:picLocks noChangeAspect="1" noChangeArrowheads="1"/>
                          </pic:cNvPicPr>
                        </pic:nvPicPr>
                        <pic:blipFill>
                          <a:blip r:embed="rId25" cstate="print"/>
                          <a:srcRect l="-647" r="9181" b="12454"/>
                          <a:stretch>
                            <a:fillRect/>
                          </a:stretch>
                        </pic:blipFill>
                        <pic:spPr bwMode="auto">
                          <a:xfrm>
                            <a:off x="0" y="0"/>
                            <a:ext cx="2647315" cy="1924685"/>
                          </a:xfrm>
                          <a:prstGeom prst="rect">
                            <a:avLst/>
                          </a:prstGeom>
                          <a:noFill/>
                          <a:ln w="9525">
                            <a:noFill/>
                            <a:miter lim="800000"/>
                            <a:headEnd/>
                            <a:tailEnd/>
                          </a:ln>
                        </pic:spPr>
                      </pic:pic>
                    </a:graphicData>
                  </a:graphic>
                </wp:inline>
              </w:drawing>
            </w:r>
          </w:p>
        </w:tc>
      </w:tr>
    </w:tbl>
    <w:p w:rsidR="00396365" w:rsidRPr="00225428" w:rsidRDefault="00396365" w:rsidP="00396365">
      <w:pPr>
        <w:pStyle w:val="NormalWeb"/>
        <w:spacing w:before="0" w:beforeAutospacing="0"/>
        <w:jc w:val="center"/>
        <w:rPr>
          <w:rFonts w:ascii="Verdana" w:hAnsi="Verdana" w:cs="Arial"/>
          <w:sz w:val="20"/>
          <w:szCs w:val="20"/>
          <w:lang w:val="en-GB"/>
        </w:rPr>
      </w:pPr>
    </w:p>
    <w:p w:rsidR="00396365" w:rsidRPr="00225428" w:rsidRDefault="00396365" w:rsidP="00396365">
      <w:pPr>
        <w:pStyle w:val="NormalWeb"/>
        <w:spacing w:before="0" w:beforeAutospacing="0"/>
        <w:jc w:val="center"/>
        <w:rPr>
          <w:rFonts w:ascii="Verdana" w:hAnsi="Verdana" w:cs="Arial"/>
          <w:sz w:val="20"/>
          <w:szCs w:val="20"/>
          <w:lang w:val="en-GB"/>
        </w:rPr>
      </w:pPr>
      <w:r w:rsidRPr="00225428">
        <w:rPr>
          <w:rFonts w:ascii="Verdana" w:hAnsi="Verdana" w:cs="Arial"/>
          <w:sz w:val="20"/>
          <w:szCs w:val="20"/>
          <w:lang w:val="en-GB"/>
        </w:rPr>
        <w:t>How the colours of a same mark are seen differently depending of the viewing point with respect of the sun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use of reflecting materials is also advisable in approach channels and even illuminating the mark at night to enhance the mark's recognition under low-light conditions. In this regard, it should be noted that Recommendation E-106 deals with the use of </w:t>
      </w:r>
      <w:proofErr w:type="spellStart"/>
      <w:r w:rsidRPr="00225428">
        <w:rPr>
          <w:rFonts w:ascii="Verdana" w:hAnsi="Verdana" w:cs="Arial"/>
          <w:szCs w:val="22"/>
          <w:lang w:val="en-GB"/>
        </w:rPr>
        <w:t>retroreflecting</w:t>
      </w:r>
      <w:proofErr w:type="spellEnd"/>
      <w:r w:rsidRPr="00225428">
        <w:rPr>
          <w:rFonts w:ascii="Verdana" w:hAnsi="Verdana" w:cs="Arial"/>
          <w:szCs w:val="22"/>
          <w:lang w:val="en-GB"/>
        </w:rPr>
        <w:t xml:space="preserve"> materials and IALA Guideline 1061 with the illumination of structures.</w:t>
      </w:r>
    </w:p>
    <w:p w:rsidR="00396365" w:rsidRPr="00225428" w:rsidRDefault="00396365" w:rsidP="00396365">
      <w:pPr>
        <w:rPr>
          <w:rFonts w:ascii="Verdana" w:hAnsi="Verdana" w:cs="Arial"/>
          <w:szCs w:val="22"/>
          <w:lang w:val="en-GB"/>
        </w:rPr>
      </w:pPr>
    </w:p>
    <w:tbl>
      <w:tblPr>
        <w:tblW w:w="0" w:type="auto"/>
        <w:tblLook w:val="01E0" w:firstRow="1" w:lastRow="1" w:firstColumn="1" w:lastColumn="1" w:noHBand="0" w:noVBand="0"/>
      </w:tblPr>
      <w:tblGrid>
        <w:gridCol w:w="4390"/>
        <w:gridCol w:w="4390"/>
      </w:tblGrid>
      <w:tr w:rsidR="00396365" w:rsidRPr="00225428" w:rsidTr="00BC56C9">
        <w:tc>
          <w:tcPr>
            <w:tcW w:w="4390" w:type="dxa"/>
          </w:tcPr>
          <w:p w:rsidR="00396365" w:rsidRPr="00225428" w:rsidRDefault="00396365" w:rsidP="00BC56C9">
            <w:pPr>
              <w:rPr>
                <w:rFonts w:ascii="Verdana" w:hAnsi="Verdana" w:cs="Arial"/>
                <w:szCs w:val="22"/>
                <w:lang w:val="en-GB"/>
              </w:rPr>
            </w:pPr>
            <w:r w:rsidRPr="00225428">
              <w:rPr>
                <w:rFonts w:ascii="Verdana" w:hAnsi="Verdana" w:cs="Arial"/>
                <w:szCs w:val="22"/>
                <w:lang w:val="en-GB"/>
              </w:rPr>
              <w:t xml:space="preserve">             </w:t>
            </w:r>
            <w:r w:rsidRPr="00225428">
              <w:rPr>
                <w:rFonts w:ascii="Verdana" w:hAnsi="Verdana" w:cs="Arial"/>
                <w:noProof/>
                <w:szCs w:val="22"/>
                <w:lang w:val="en-GB" w:eastAsia="en-GB"/>
              </w:rPr>
              <w:drawing>
                <wp:inline distT="0" distB="0" distL="0" distR="0">
                  <wp:extent cx="1552575" cy="2084070"/>
                  <wp:effectExtent l="19050" t="0" r="9525" b="0"/>
                  <wp:docPr id="2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1552575" cy="2084070"/>
                          </a:xfrm>
                          <a:prstGeom prst="rect">
                            <a:avLst/>
                          </a:prstGeom>
                          <a:noFill/>
                          <a:ln w="9525">
                            <a:noFill/>
                            <a:miter lim="800000"/>
                            <a:headEnd/>
                            <a:tailEnd/>
                          </a:ln>
                        </pic:spPr>
                      </pic:pic>
                    </a:graphicData>
                  </a:graphic>
                </wp:inline>
              </w:drawing>
            </w:r>
          </w:p>
        </w:tc>
        <w:tc>
          <w:tcPr>
            <w:tcW w:w="4390" w:type="dxa"/>
          </w:tcPr>
          <w:p w:rsidR="00396365" w:rsidRPr="00225428" w:rsidRDefault="00396365" w:rsidP="00BC56C9">
            <w:pPr>
              <w:rPr>
                <w:rFonts w:ascii="Verdana" w:hAnsi="Verdana" w:cs="Arial"/>
                <w:szCs w:val="22"/>
                <w:lang w:val="en-GB"/>
              </w:rPr>
            </w:pPr>
            <w:r w:rsidRPr="00225428">
              <w:rPr>
                <w:rFonts w:ascii="Verdana" w:hAnsi="Verdana" w:cs="Arial"/>
                <w:szCs w:val="22"/>
                <w:lang w:val="en-GB"/>
              </w:rPr>
              <w:t xml:space="preserve">          </w:t>
            </w:r>
            <w:r w:rsidRPr="00225428">
              <w:rPr>
                <w:rFonts w:ascii="Verdana" w:hAnsi="Verdana" w:cs="Arial"/>
                <w:noProof/>
                <w:szCs w:val="22"/>
                <w:lang w:val="en-GB" w:eastAsia="en-GB"/>
              </w:rPr>
              <w:drawing>
                <wp:inline distT="0" distB="0" distL="0" distR="0">
                  <wp:extent cx="1329055" cy="2073275"/>
                  <wp:effectExtent l="19050" t="0" r="4445" b="0"/>
                  <wp:docPr id="2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1329055" cy="2073275"/>
                          </a:xfrm>
                          <a:prstGeom prst="rect">
                            <a:avLst/>
                          </a:prstGeom>
                          <a:noFill/>
                          <a:ln w="9525">
                            <a:noFill/>
                            <a:miter lim="800000"/>
                            <a:headEnd/>
                            <a:tailEnd/>
                          </a:ln>
                        </pic:spPr>
                      </pic:pic>
                    </a:graphicData>
                  </a:graphic>
                </wp:inline>
              </w:drawing>
            </w:r>
          </w:p>
        </w:tc>
      </w:tr>
    </w:tbl>
    <w:p w:rsidR="00396365" w:rsidRPr="00225428" w:rsidRDefault="00396365" w:rsidP="00396365">
      <w:pPr>
        <w:jc w:val="center"/>
        <w:rPr>
          <w:rFonts w:ascii="Verdana" w:hAnsi="Verdana" w:cs="Arial"/>
          <w:sz w:val="20"/>
          <w:szCs w:val="20"/>
          <w:lang w:val="en-GB"/>
        </w:rPr>
      </w:pPr>
      <w:r w:rsidRPr="00225428">
        <w:rPr>
          <w:rFonts w:ascii="Verdana" w:hAnsi="Verdana" w:cs="Arial"/>
          <w:sz w:val="20"/>
          <w:szCs w:val="20"/>
          <w:lang w:val="en-GB"/>
        </w:rPr>
        <w:t xml:space="preserve">Examples of </w:t>
      </w:r>
      <w:proofErr w:type="spellStart"/>
      <w:r w:rsidRPr="00225428">
        <w:rPr>
          <w:rFonts w:ascii="Verdana" w:hAnsi="Verdana" w:cs="Arial"/>
          <w:sz w:val="20"/>
          <w:szCs w:val="20"/>
          <w:lang w:val="en-GB"/>
        </w:rPr>
        <w:t>daymark</w:t>
      </w:r>
      <w:proofErr w:type="spellEnd"/>
      <w:r w:rsidRPr="00225428">
        <w:rPr>
          <w:rFonts w:ascii="Verdana" w:hAnsi="Verdana" w:cs="Arial"/>
          <w:sz w:val="20"/>
          <w:szCs w:val="20"/>
          <w:lang w:val="en-GB"/>
        </w:rPr>
        <w:t xml:space="preserve"> illumination at night</w:t>
      </w:r>
    </w:p>
    <w:p w:rsidR="00396365" w:rsidRPr="00225428" w:rsidRDefault="00396365" w:rsidP="00396365">
      <w:pPr>
        <w:rPr>
          <w:rFonts w:ascii="Verdana" w:hAnsi="Verdana" w:cs="Arial"/>
          <w:sz w:val="20"/>
          <w:szCs w:val="20"/>
          <w:lang w:val="en-GB"/>
        </w:rPr>
      </w:pPr>
    </w:p>
    <w:p w:rsidR="00396365" w:rsidRPr="00225428" w:rsidRDefault="00396365" w:rsidP="00396365">
      <w:pPr>
        <w:pStyle w:val="Title"/>
        <w:rPr>
          <w:rFonts w:ascii="Verdana" w:hAnsi="Verdana"/>
          <w:kern w:val="0"/>
          <w:lang w:val="en-GB"/>
        </w:rPr>
      </w:pPr>
    </w:p>
    <w:p w:rsidR="00396365" w:rsidRPr="00225428" w:rsidRDefault="00396365" w:rsidP="00396365">
      <w:pPr>
        <w:pStyle w:val="Title"/>
        <w:rPr>
          <w:rFonts w:ascii="Verdana" w:hAnsi="Verdana"/>
          <w:kern w:val="0"/>
          <w:lang w:val="en-GB"/>
        </w:rPr>
      </w:pPr>
      <w:bookmarkStart w:id="17" w:name="_Toc278788518"/>
      <w:bookmarkStart w:id="18" w:name="_Toc278790063"/>
      <w:bookmarkStart w:id="19" w:name="_Toc278791122"/>
      <w:r w:rsidRPr="00225428">
        <w:rPr>
          <w:rFonts w:ascii="Verdana" w:hAnsi="Verdana"/>
          <w:kern w:val="0"/>
          <w:lang w:val="en-GB"/>
        </w:rPr>
        <w:lastRenderedPageBreak/>
        <w:t>4.  SHAPE</w:t>
      </w:r>
      <w:bookmarkEnd w:id="17"/>
      <w:bookmarkEnd w:id="18"/>
      <w:bookmarkEnd w:id="19"/>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Although the IALA Maritime </w:t>
      </w:r>
      <w:proofErr w:type="spellStart"/>
      <w:r w:rsidRPr="00225428">
        <w:rPr>
          <w:rFonts w:ascii="Verdana" w:hAnsi="Verdana" w:cs="Arial"/>
          <w:szCs w:val="22"/>
          <w:lang w:val="en-GB"/>
        </w:rPr>
        <w:t>Bouyage</w:t>
      </w:r>
      <w:proofErr w:type="spellEnd"/>
      <w:r w:rsidRPr="00225428">
        <w:rPr>
          <w:rFonts w:ascii="Verdana" w:hAnsi="Verdana" w:cs="Arial"/>
          <w:szCs w:val="22"/>
          <w:lang w:val="en-GB"/>
        </w:rPr>
        <w:t xml:space="preserve"> System does not specify a specific "shape" for daymarks, in the case of floating aids it is advisable to use the specific "shape" corresponding to each type of signal (in other words, cylinders, cones, spheres, etc.) in order to facilitate their identification by the navigator. This is particularly advisable for lateral marks or safe water marks.</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any event, the shape of the signal being incompatible with its colour should be avoided. This means, for example, that</w:t>
      </w:r>
      <w:r w:rsidR="00B163A0">
        <w:rPr>
          <w:rFonts w:ascii="Verdana" w:hAnsi="Verdana" w:cs="Arial"/>
          <w:szCs w:val="22"/>
          <w:lang w:val="en-GB"/>
        </w:rPr>
        <w:t xml:space="preserve"> </w:t>
      </w:r>
      <w:r w:rsidRPr="00225428">
        <w:rPr>
          <w:rFonts w:ascii="Verdana" w:hAnsi="Verdana" w:cs="Arial"/>
          <w:szCs w:val="22"/>
          <w:lang w:val="en-GB"/>
        </w:rPr>
        <w:t>a conical buoy painted in red may never be used as a port-side lateral mark</w:t>
      </w:r>
      <w:r w:rsidR="00B163A0">
        <w:rPr>
          <w:rFonts w:ascii="Verdana" w:hAnsi="Verdana" w:cs="Arial"/>
          <w:szCs w:val="22"/>
          <w:lang w:val="en-GB"/>
        </w:rPr>
        <w:t xml:space="preserve"> (region A)</w:t>
      </w:r>
      <w:r w:rsidRPr="00225428">
        <w:rPr>
          <w:rFonts w:ascii="Verdana" w:hAnsi="Verdana" w:cs="Arial"/>
          <w:szCs w:val="22"/>
          <w:lang w:val="en-GB"/>
        </w:rPr>
        <w:t>.</w:t>
      </w: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 w:val="20"/>
          <w:szCs w:val="20"/>
          <w:lang w:val="en-GB"/>
        </w:rPr>
      </w:pPr>
    </w:p>
    <w:tbl>
      <w:tblPr>
        <w:tblW w:w="0" w:type="auto"/>
        <w:tblLook w:val="01E0" w:firstRow="1" w:lastRow="1" w:firstColumn="1" w:lastColumn="1" w:noHBand="0" w:noVBand="0"/>
      </w:tblPr>
      <w:tblGrid>
        <w:gridCol w:w="4689"/>
        <w:gridCol w:w="4707"/>
      </w:tblGrid>
      <w:tr w:rsidR="00396365" w:rsidRPr="00225428" w:rsidTr="009409DC">
        <w:tc>
          <w:tcPr>
            <w:tcW w:w="4840" w:type="dxa"/>
          </w:tcPr>
          <w:p w:rsidR="00396365" w:rsidRPr="00225428" w:rsidRDefault="00396365" w:rsidP="00BC56C9">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hAnsi="Verdana" w:cs="Arial"/>
                <w:sz w:val="20"/>
                <w:szCs w:val="20"/>
                <w:lang w:val="en-GB"/>
              </w:rPr>
            </w:pPr>
            <w:r w:rsidRPr="00225428">
              <w:rPr>
                <w:rFonts w:ascii="Verdana" w:hAnsi="Verdana" w:cs="Arial"/>
                <w:noProof/>
                <w:sz w:val="20"/>
                <w:szCs w:val="20"/>
                <w:lang w:val="en-GB" w:eastAsia="en-GB"/>
              </w:rPr>
              <w:drawing>
                <wp:inline distT="0" distB="0" distL="0" distR="0">
                  <wp:extent cx="2073275" cy="2541270"/>
                  <wp:effectExtent l="19050" t="0" r="3175" b="0"/>
                  <wp:docPr id="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2073275" cy="2541270"/>
                          </a:xfrm>
                          <a:prstGeom prst="rect">
                            <a:avLst/>
                          </a:prstGeom>
                          <a:noFill/>
                          <a:ln w="9525">
                            <a:noFill/>
                            <a:miter lim="800000"/>
                            <a:headEnd/>
                            <a:tailEnd/>
                          </a:ln>
                        </pic:spPr>
                      </pic:pic>
                    </a:graphicData>
                  </a:graphic>
                </wp:inline>
              </w:drawing>
            </w:r>
          </w:p>
        </w:tc>
        <w:tc>
          <w:tcPr>
            <w:tcW w:w="4840" w:type="dxa"/>
          </w:tcPr>
          <w:p w:rsidR="00396365" w:rsidRPr="00225428" w:rsidRDefault="00396365" w:rsidP="00BC56C9">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hAnsi="Verdana" w:cs="Arial"/>
                <w:sz w:val="20"/>
                <w:szCs w:val="20"/>
                <w:lang w:val="en-GB"/>
              </w:rPr>
            </w:pPr>
            <w:r w:rsidRPr="00225428">
              <w:rPr>
                <w:rFonts w:ascii="Verdana" w:hAnsi="Verdana" w:cs="Arial"/>
                <w:noProof/>
                <w:sz w:val="20"/>
                <w:szCs w:val="20"/>
                <w:lang w:val="en-GB" w:eastAsia="en-GB"/>
              </w:rPr>
              <w:drawing>
                <wp:inline distT="0" distB="0" distL="0" distR="0">
                  <wp:extent cx="2179955" cy="2541270"/>
                  <wp:effectExtent l="19050" t="0" r="0" b="0"/>
                  <wp:docPr id="2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2179955" cy="2541270"/>
                          </a:xfrm>
                          <a:prstGeom prst="rect">
                            <a:avLst/>
                          </a:prstGeom>
                          <a:noFill/>
                          <a:ln w="9525">
                            <a:noFill/>
                            <a:miter lim="800000"/>
                            <a:headEnd/>
                            <a:tailEnd/>
                          </a:ln>
                        </pic:spPr>
                      </pic:pic>
                    </a:graphicData>
                  </a:graphic>
                </wp:inline>
              </w:drawing>
            </w:r>
          </w:p>
        </w:tc>
      </w:tr>
    </w:tbl>
    <w:p w:rsidR="00396365" w:rsidRPr="00225428" w:rsidRDefault="00396365" w:rsidP="00396365">
      <w:pPr>
        <w:rPr>
          <w:rFonts w:ascii="Verdana" w:hAnsi="Verdana" w:cs="Arial"/>
          <w:sz w:val="10"/>
          <w:lang w:val="en-GB"/>
        </w:rPr>
      </w:pPr>
    </w:p>
    <w:p w:rsidR="00396365" w:rsidRPr="00225428" w:rsidRDefault="00396365" w:rsidP="00A47908">
      <w:pPr>
        <w:jc w:val="center"/>
        <w:rPr>
          <w:rFonts w:ascii="Verdana" w:hAnsi="Verdana" w:cs="Arial"/>
          <w:sz w:val="20"/>
          <w:szCs w:val="20"/>
          <w:lang w:val="en-GB"/>
        </w:rPr>
      </w:pPr>
      <w:r w:rsidRPr="00225428">
        <w:rPr>
          <w:rFonts w:ascii="Verdana" w:hAnsi="Verdana" w:cs="Arial"/>
          <w:sz w:val="20"/>
          <w:szCs w:val="20"/>
          <w:lang w:val="en-GB"/>
        </w:rPr>
        <w:t>Buoys with fins, forming the silhouette corresponding to the type of mark</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In general terms, it should be taken into consideration that svelte shapes are recognised better and provide the following advantages: </w:t>
      </w:r>
    </w:p>
    <w:p w:rsidR="00396365" w:rsidRPr="00225428" w:rsidRDefault="00396365" w:rsidP="00396365">
      <w:pPr>
        <w:rPr>
          <w:rFonts w:ascii="Verdana" w:hAnsi="Verdana" w:cs="Arial"/>
          <w:sz w:val="10"/>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They have greater geographic range</w:t>
      </w:r>
      <w:r w:rsidR="000744BA" w:rsidRPr="00225428">
        <w:rPr>
          <w:rFonts w:ascii="Verdana" w:hAnsi="Verdana" w:cs="Arial"/>
          <w:szCs w:val="22"/>
          <w:lang w:val="en-GB"/>
        </w:rPr>
        <w:t>.</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They offer greater contrast against ground-level objects.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They are differentiated better w</w:t>
      </w:r>
      <w:r w:rsidRPr="00020205">
        <w:rPr>
          <w:rFonts w:ascii="Verdana" w:hAnsi="Verdana" w:cs="Arial"/>
          <w:szCs w:val="22"/>
          <w:lang w:val="en-GB"/>
        </w:rPr>
        <w:t>h</w:t>
      </w:r>
      <w:r w:rsidRPr="00225428">
        <w:rPr>
          <w:rFonts w:ascii="Verdana" w:hAnsi="Verdana" w:cs="Arial"/>
          <w:szCs w:val="22"/>
          <w:lang w:val="en-GB"/>
        </w:rPr>
        <w:t xml:space="preserve">en backlit. </w:t>
      </w:r>
    </w:p>
    <w:p w:rsidR="00396365" w:rsidRPr="00225428" w:rsidRDefault="00396365" w:rsidP="00396365">
      <w:pPr>
        <w:ind w:left="900" w:hanging="192"/>
        <w:rPr>
          <w:rFonts w:ascii="Verdana" w:hAnsi="Verdana" w:cs="Arial"/>
          <w:szCs w:val="22"/>
          <w:lang w:val="en-GB"/>
        </w:rPr>
      </w:pPr>
      <w:r w:rsidRPr="00225428">
        <w:rPr>
          <w:rFonts w:ascii="Verdana" w:hAnsi="Verdana" w:cs="Arial"/>
          <w:szCs w:val="22"/>
          <w:lang w:val="en-GB"/>
        </w:rPr>
        <w:t xml:space="preserve"> </w:t>
      </w:r>
    </w:p>
    <w:p w:rsidR="00396365" w:rsidRPr="00225428" w:rsidRDefault="00396365" w:rsidP="00396365">
      <w:pPr>
        <w:ind w:left="900" w:hanging="192"/>
        <w:rPr>
          <w:rFonts w:ascii="Verdana" w:hAnsi="Verdana" w:cs="Arial"/>
          <w:szCs w:val="22"/>
          <w:lang w:val="en-GB"/>
        </w:rPr>
      </w:pPr>
    </w:p>
    <w:p w:rsidR="00396365" w:rsidRPr="00225428" w:rsidRDefault="00396365" w:rsidP="00396365">
      <w:pPr>
        <w:pStyle w:val="Title"/>
        <w:rPr>
          <w:rFonts w:ascii="Verdana" w:hAnsi="Verdana"/>
          <w:kern w:val="0"/>
          <w:lang w:val="en-GB"/>
        </w:rPr>
      </w:pPr>
      <w:bookmarkStart w:id="20" w:name="_Toc278788519"/>
      <w:bookmarkStart w:id="21" w:name="_Toc278790064"/>
      <w:bookmarkStart w:id="22" w:name="_Toc278791123"/>
      <w:r w:rsidRPr="00225428">
        <w:rPr>
          <w:rFonts w:ascii="Verdana" w:hAnsi="Verdana"/>
          <w:kern w:val="0"/>
          <w:lang w:val="en-GB"/>
        </w:rPr>
        <w:t>5.  ASPECTS TO TAKE INTO ACCOUNT IN THE DESIGN OF STRUCTURES</w:t>
      </w:r>
      <w:bookmarkEnd w:id="20"/>
      <w:bookmarkEnd w:id="21"/>
      <w:bookmarkEnd w:id="22"/>
    </w:p>
    <w:p w:rsidR="00396365" w:rsidRPr="00225428" w:rsidRDefault="00396365" w:rsidP="00396365">
      <w:pPr>
        <w:rPr>
          <w:rFonts w:ascii="Verdana" w:hAnsi="Verdana" w:cs="Arial"/>
          <w:szCs w:val="22"/>
          <w:lang w:val="en-GB"/>
        </w:rPr>
      </w:pPr>
      <w:r w:rsidRPr="00225428">
        <w:rPr>
          <w:rFonts w:ascii="Verdana" w:hAnsi="Verdana" w:cs="Arial"/>
          <w:szCs w:val="22"/>
          <w:lang w:val="en-GB"/>
        </w:rPr>
        <w:t>The dimensions needed for the daytime part of the signal will condition the structure's design and affect the following aspects:</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Special care should be taken when dealing with the daymarks of signals marking out harbour mouths. Their size should be suitable to provide a sufficient recognition distance for the size of the ships to which they are meant to provide service.</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lastRenderedPageBreak/>
        <w:t xml:space="preserve">Where the signal is comprised of </w:t>
      </w:r>
      <w:proofErr w:type="gramStart"/>
      <w:r w:rsidRPr="00225428">
        <w:rPr>
          <w:rFonts w:ascii="Verdana" w:hAnsi="Verdana" w:cs="Arial"/>
          <w:szCs w:val="22"/>
          <w:lang w:val="en-GB"/>
        </w:rPr>
        <w:t>a post</w:t>
      </w:r>
      <w:proofErr w:type="gramEnd"/>
      <w:r w:rsidRPr="00225428">
        <w:rPr>
          <w:rFonts w:ascii="Verdana" w:hAnsi="Verdana" w:cs="Arial"/>
          <w:szCs w:val="22"/>
          <w:lang w:val="en-GB"/>
        </w:rPr>
        <w:t xml:space="preserve"> supporting equipment, it should be of a sufficient diameter (never less than 400 mm), so that it has a suitable recognition distance once it has been painted in the colour of the corresponding mark.</w:t>
      </w:r>
    </w:p>
    <w:p w:rsidR="00396365" w:rsidRPr="00225428" w:rsidRDefault="00396365" w:rsidP="00396365">
      <w:pPr>
        <w:tabs>
          <w:tab w:val="num" w:pos="720"/>
        </w:tabs>
        <w:ind w:left="720" w:hanging="720"/>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The mark's height should be enough for it to have a sufficient recognition distance in addition to reaching the necessary geographic range. It should be noted that the height of where the mark is situated and not the structure's height should be taken into consideration. Additionally, any possible obstacles that may hinder the mark's visibility – like vehicles parked in front of the signal, road traffic, vegetation, vessels, etc. – and reduce the mark's effective size should be foreseen. </w:t>
      </w:r>
    </w:p>
    <w:p w:rsidR="00396365" w:rsidRPr="00225428" w:rsidRDefault="00396365" w:rsidP="00396365">
      <w:pPr>
        <w:ind w:left="360"/>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Where it is not possible to achieve a sufficient diameter in the post or spar, a board or boards should be affixed thereto to make them look like a solid body at a certain distance. Structures to support equipment may also be designed with handrails or guardrails made up of panels or boards to increase the visible surface area.</w:t>
      </w:r>
    </w:p>
    <w:p w:rsidR="00396365" w:rsidRPr="00225428" w:rsidRDefault="00396365" w:rsidP="00396365">
      <w:pPr>
        <w:rPr>
          <w:rFonts w:ascii="Verdana" w:hAnsi="Verdana" w:cs="Arial"/>
          <w:szCs w:val="22"/>
          <w:lang w:val="en-GB"/>
        </w:rPr>
      </w:pPr>
    </w:p>
    <w:tbl>
      <w:tblPr>
        <w:tblW w:w="0" w:type="auto"/>
        <w:tblLook w:val="01E0" w:firstRow="1" w:lastRow="1" w:firstColumn="1" w:lastColumn="1" w:noHBand="0" w:noVBand="0"/>
      </w:tblPr>
      <w:tblGrid>
        <w:gridCol w:w="2946"/>
        <w:gridCol w:w="3036"/>
        <w:gridCol w:w="3336"/>
      </w:tblGrid>
      <w:tr w:rsidR="00396365" w:rsidRPr="00225428" w:rsidTr="00BC56C9">
        <w:tc>
          <w:tcPr>
            <w:tcW w:w="2791" w:type="dxa"/>
          </w:tcPr>
          <w:p w:rsidR="00396365" w:rsidRPr="00225428" w:rsidRDefault="00396365" w:rsidP="00BC56C9">
            <w:pPr>
              <w:rPr>
                <w:rFonts w:ascii="Verdana" w:hAnsi="Verdana" w:cs="Arial"/>
                <w:sz w:val="20"/>
                <w:szCs w:val="20"/>
                <w:lang w:val="en-GB"/>
              </w:rPr>
            </w:pPr>
            <w:r w:rsidRPr="00225428">
              <w:rPr>
                <w:rFonts w:ascii="Verdana" w:hAnsi="Verdana" w:cs="Arial"/>
                <w:noProof/>
                <w:sz w:val="20"/>
                <w:szCs w:val="20"/>
                <w:lang w:val="en-GB" w:eastAsia="en-GB"/>
              </w:rPr>
              <w:drawing>
                <wp:inline distT="0" distB="0" distL="0" distR="0">
                  <wp:extent cx="1711960" cy="2934335"/>
                  <wp:effectExtent l="19050" t="0" r="2540" b="0"/>
                  <wp:docPr id="2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l="29218" t="23318" r="39478" b="1559"/>
                          <a:stretch>
                            <a:fillRect/>
                          </a:stretch>
                        </pic:blipFill>
                        <pic:spPr bwMode="auto">
                          <a:xfrm>
                            <a:off x="0" y="0"/>
                            <a:ext cx="1711960" cy="2934335"/>
                          </a:xfrm>
                          <a:prstGeom prst="rect">
                            <a:avLst/>
                          </a:prstGeom>
                          <a:noFill/>
                          <a:ln w="9525">
                            <a:noFill/>
                            <a:miter lim="800000"/>
                            <a:headEnd/>
                            <a:tailEnd/>
                          </a:ln>
                        </pic:spPr>
                      </pic:pic>
                    </a:graphicData>
                  </a:graphic>
                </wp:inline>
              </w:drawing>
            </w:r>
          </w:p>
        </w:tc>
        <w:tc>
          <w:tcPr>
            <w:tcW w:w="2892" w:type="dxa"/>
          </w:tcPr>
          <w:p w:rsidR="00396365" w:rsidRPr="00225428" w:rsidRDefault="00396365" w:rsidP="00BC56C9">
            <w:pPr>
              <w:rPr>
                <w:rFonts w:ascii="Verdana" w:hAnsi="Verdana" w:cs="Arial"/>
                <w:sz w:val="20"/>
                <w:szCs w:val="20"/>
                <w:lang w:val="en-GB"/>
              </w:rPr>
            </w:pPr>
            <w:r w:rsidRPr="00225428">
              <w:rPr>
                <w:rFonts w:ascii="Verdana" w:hAnsi="Verdana" w:cs="Arial"/>
                <w:noProof/>
                <w:sz w:val="20"/>
                <w:szCs w:val="20"/>
                <w:lang w:val="en-GB" w:eastAsia="en-GB"/>
              </w:rPr>
              <w:drawing>
                <wp:inline distT="0" distB="0" distL="0" distR="0">
                  <wp:extent cx="1765300" cy="2934335"/>
                  <wp:effectExtent l="19050" t="0" r="6350" b="0"/>
                  <wp:docPr id="2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l="6049" t="3624" r="19759"/>
                          <a:stretch>
                            <a:fillRect/>
                          </a:stretch>
                        </pic:blipFill>
                        <pic:spPr bwMode="auto">
                          <a:xfrm>
                            <a:off x="0" y="0"/>
                            <a:ext cx="1765300" cy="2934335"/>
                          </a:xfrm>
                          <a:prstGeom prst="rect">
                            <a:avLst/>
                          </a:prstGeom>
                          <a:noFill/>
                          <a:ln w="9525">
                            <a:noFill/>
                            <a:miter lim="800000"/>
                            <a:headEnd/>
                            <a:tailEnd/>
                          </a:ln>
                        </pic:spPr>
                      </pic:pic>
                    </a:graphicData>
                  </a:graphic>
                </wp:inline>
              </w:drawing>
            </w:r>
          </w:p>
        </w:tc>
        <w:tc>
          <w:tcPr>
            <w:tcW w:w="3173" w:type="dxa"/>
          </w:tcPr>
          <w:p w:rsidR="00396365" w:rsidRPr="00225428" w:rsidRDefault="00396365" w:rsidP="00BC56C9">
            <w:pPr>
              <w:rPr>
                <w:rFonts w:ascii="Verdana" w:hAnsi="Verdana"/>
                <w:lang w:val="en-GB"/>
              </w:rPr>
            </w:pPr>
            <w:r w:rsidRPr="00225428">
              <w:rPr>
                <w:rFonts w:ascii="Verdana" w:hAnsi="Verdana"/>
                <w:noProof/>
                <w:lang w:val="en-GB" w:eastAsia="en-GB"/>
              </w:rPr>
              <w:drawing>
                <wp:inline distT="0" distB="0" distL="0" distR="0">
                  <wp:extent cx="1956435" cy="2934335"/>
                  <wp:effectExtent l="19050" t="0" r="5715" b="0"/>
                  <wp:docPr id="2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l="12672" t="1584" r="15166" b="2087"/>
                          <a:stretch>
                            <a:fillRect/>
                          </a:stretch>
                        </pic:blipFill>
                        <pic:spPr bwMode="auto">
                          <a:xfrm>
                            <a:off x="0" y="0"/>
                            <a:ext cx="1956435" cy="2934335"/>
                          </a:xfrm>
                          <a:prstGeom prst="rect">
                            <a:avLst/>
                          </a:prstGeom>
                          <a:noFill/>
                          <a:ln w="9525">
                            <a:noFill/>
                            <a:miter lim="800000"/>
                            <a:headEnd/>
                            <a:tailEnd/>
                          </a:ln>
                        </pic:spPr>
                      </pic:pic>
                    </a:graphicData>
                  </a:graphic>
                </wp:inline>
              </w:drawing>
            </w:r>
            <w:r w:rsidRPr="00225428">
              <w:rPr>
                <w:rFonts w:ascii="Verdana" w:hAnsi="Verdana"/>
                <w:lang w:val="en-GB"/>
              </w:rPr>
              <w:t xml:space="preserve"> </w:t>
            </w:r>
          </w:p>
        </w:tc>
      </w:tr>
    </w:tbl>
    <w:p w:rsidR="00396365" w:rsidRPr="00225428" w:rsidRDefault="00396365" w:rsidP="00396365">
      <w:pPr>
        <w:jc w:val="center"/>
        <w:rPr>
          <w:rFonts w:ascii="Verdana" w:hAnsi="Verdana" w:cs="Arial"/>
          <w:sz w:val="20"/>
          <w:szCs w:val="20"/>
          <w:lang w:val="en-GB"/>
        </w:rPr>
      </w:pPr>
      <w:r w:rsidRPr="00225428">
        <w:rPr>
          <w:rFonts w:ascii="Verdana" w:hAnsi="Verdana" w:cs="Arial"/>
          <w:sz w:val="20"/>
          <w:szCs w:val="20"/>
          <w:lang w:val="en-GB"/>
        </w:rPr>
        <w:t>Examples of how the visible surface area of structures can be increased.</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Rectangular panels painted in the signal's specific colour should be affixed onto latticework structures with small cross-section profiles which cannot achieve a sufficient painted surface area, so that they appear like a solid body at a distance.</w:t>
      </w:r>
    </w:p>
    <w:p w:rsidR="00396365" w:rsidRPr="00225428" w:rsidRDefault="00396365" w:rsidP="00396365">
      <w:pPr>
        <w:ind w:left="360"/>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In the case of marks painted in several colours, the calculation should be made by taking each colour individually and the surface area's recognition distance will be that of the most restrictive colour. This means that marks having several colours (cardinal marks, modified lateral marks, etc.) should be larger for the same recognition distance.</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11"/>
        </w:numPr>
        <w:rPr>
          <w:rFonts w:ascii="Verdana" w:hAnsi="Verdana" w:cs="Arial"/>
          <w:szCs w:val="22"/>
          <w:lang w:val="en-GB"/>
        </w:rPr>
      </w:pPr>
      <w:r w:rsidRPr="00225428">
        <w:rPr>
          <w:rFonts w:ascii="Verdana" w:hAnsi="Verdana" w:cs="Arial"/>
          <w:szCs w:val="22"/>
          <w:lang w:val="en-GB"/>
        </w:rPr>
        <w:t xml:space="preserve">Where the message is comprised of several colours, an effort should be made to ensure each colour's visible surface area has a similar size in </w:t>
      </w:r>
      <w:r w:rsidRPr="00225428">
        <w:rPr>
          <w:rFonts w:ascii="Verdana" w:hAnsi="Verdana" w:cs="Arial"/>
          <w:szCs w:val="22"/>
          <w:lang w:val="en-GB"/>
        </w:rPr>
        <w:lastRenderedPageBreak/>
        <w:t>keeping with recommended proportions. Due to this, an effort should be made not to use buoy hulls as part of the message. The colours forming the message should preferably be painted solely on the pillar or spar. Should it be necessary to use the buoy's hull as part of the message, its painted surface area should be of a similar size as the other surface areas comprising the message.</w:t>
      </w:r>
    </w:p>
    <w:p w:rsidR="00396365" w:rsidRPr="00225428" w:rsidRDefault="00396365" w:rsidP="00396365">
      <w:pPr>
        <w:ind w:left="720" w:hanging="12"/>
        <w:rPr>
          <w:rFonts w:ascii="Verdana" w:hAnsi="Verdana" w:cs="Arial"/>
          <w:szCs w:val="22"/>
          <w:lang w:val="en-GB"/>
        </w:rPr>
      </w:pPr>
    </w:p>
    <w:p w:rsidR="00396365" w:rsidRPr="00225428" w:rsidRDefault="00396365" w:rsidP="00396365">
      <w:pPr>
        <w:ind w:left="720" w:hanging="12"/>
        <w:rPr>
          <w:rFonts w:ascii="Verdana" w:hAnsi="Verdana" w:cs="Arial"/>
          <w:szCs w:val="22"/>
          <w:lang w:val="en-GB"/>
        </w:rPr>
      </w:pPr>
      <w:r w:rsidRPr="00225428">
        <w:rPr>
          <w:rFonts w:ascii="Verdana" w:hAnsi="Verdana" w:cs="Arial"/>
          <w:szCs w:val="22"/>
          <w:lang w:val="en-GB"/>
        </w:rPr>
        <w:t xml:space="preserve">This only applies to signals whose message is made of horizontal bands of different colours, as is the case of cardinal marks, modified lateral marks and isolated danger marks. This will not apply to all other cases (marks having a single colour or vertical stripes, such as special lateral marks, safe water marks and wreck marks). </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Where the signal will only be used in a single direction (as in the case of leading lines), the installation of </w:t>
      </w:r>
      <w:proofErr w:type="spellStart"/>
      <w:r w:rsidRPr="00225428">
        <w:rPr>
          <w:rFonts w:ascii="Verdana" w:hAnsi="Verdana" w:cs="Arial"/>
          <w:szCs w:val="22"/>
          <w:lang w:val="en-GB"/>
        </w:rPr>
        <w:t>dayboards</w:t>
      </w:r>
      <w:proofErr w:type="spellEnd"/>
      <w:r w:rsidRPr="00225428">
        <w:rPr>
          <w:rFonts w:ascii="Verdana" w:hAnsi="Verdana" w:cs="Arial"/>
          <w:szCs w:val="22"/>
          <w:lang w:val="en-GB"/>
        </w:rPr>
        <w:t xml:space="preserve"> may be sufficient. However, where it will be seen from any direction, the mark should project the same surface area in all directions.</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Wind force should be taken into account for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structures </w:t>
      </w:r>
      <w:r w:rsidR="00517459">
        <w:rPr>
          <w:rFonts w:ascii="Verdana" w:hAnsi="Verdana" w:cs="Arial"/>
          <w:szCs w:val="22"/>
          <w:lang w:val="en-GB"/>
        </w:rPr>
        <w:t>having</w:t>
      </w:r>
      <w:r w:rsidRPr="00225428">
        <w:rPr>
          <w:rFonts w:ascii="Verdana" w:hAnsi="Verdana" w:cs="Arial"/>
          <w:szCs w:val="22"/>
          <w:lang w:val="en-GB"/>
        </w:rPr>
        <w:t xml:space="preserve"> large surface areas. In order to reduce wind resistance, panels made up of </w:t>
      </w:r>
      <w:r w:rsidR="00CD46E2" w:rsidRPr="00225428">
        <w:rPr>
          <w:rFonts w:ascii="Verdana" w:hAnsi="Verdana" w:cs="Arial"/>
          <w:szCs w:val="22"/>
          <w:lang w:val="en-GB"/>
        </w:rPr>
        <w:t xml:space="preserve">boards </w:t>
      </w:r>
      <w:r w:rsidRPr="00225428">
        <w:rPr>
          <w:rFonts w:ascii="Verdana" w:hAnsi="Verdana" w:cs="Arial"/>
          <w:szCs w:val="22"/>
          <w:lang w:val="en-GB"/>
        </w:rPr>
        <w:t xml:space="preserve">having gaps between them can be built to let the wind through. Additionally, if these are slanted as per the drawing below, their wind resistance will be reduced. </w:t>
      </w:r>
    </w:p>
    <w:p w:rsidR="00396365" w:rsidRPr="00225428" w:rsidRDefault="00396365" w:rsidP="00396365">
      <w:pPr>
        <w:rPr>
          <w:rFonts w:ascii="Verdana" w:hAnsi="Verdana" w:cs="Arial"/>
          <w:szCs w:val="22"/>
          <w:lang w:val="en-GB"/>
        </w:rPr>
      </w:pP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20"/>
        <w:gridCol w:w="4500"/>
      </w:tblGrid>
      <w:tr w:rsidR="00396365" w:rsidRPr="00225428" w:rsidTr="00BC56C9">
        <w:tc>
          <w:tcPr>
            <w:tcW w:w="4320" w:type="dxa"/>
          </w:tcPr>
          <w:p w:rsidR="00396365" w:rsidRPr="00225428" w:rsidRDefault="00396365" w:rsidP="00BC56C9">
            <w:pPr>
              <w:jc w:val="center"/>
              <w:rPr>
                <w:rFonts w:ascii="Verdana" w:hAnsi="Verdana" w:cs="Arial"/>
                <w:szCs w:val="22"/>
                <w:lang w:val="en-GB"/>
              </w:rPr>
            </w:pPr>
            <w:r w:rsidRPr="00225428">
              <w:rPr>
                <w:lang w:val="en-GB"/>
              </w:rPr>
              <w:t xml:space="preserve">           </w:t>
            </w:r>
            <w:r w:rsidRPr="00225428">
              <w:rPr>
                <w:lang w:val="en-GB"/>
              </w:rPr>
              <w:object w:dxaOrig="14115" w:dyaOrig="7170">
                <v:shape id="_x0000_i1031" type="#_x0000_t75" style="width:135pt;height:156.75pt" o:ole="">
                  <v:imagedata r:id="rId33" o:title="" croptop="17489f" cropbottom="14621f" cropleft="24382f" cropright="26420f"/>
                </v:shape>
                <o:OLEObject Type="Embed" ProgID="AutoCAD.Drawing.17" ShapeID="_x0000_i1031" DrawAspect="Content" ObjectID="_1376561700" r:id="rId34"/>
              </w:object>
            </w:r>
          </w:p>
        </w:tc>
        <w:tc>
          <w:tcPr>
            <w:tcW w:w="4500" w:type="dxa"/>
          </w:tcPr>
          <w:p w:rsidR="00396365" w:rsidRPr="00225428" w:rsidRDefault="00396365" w:rsidP="00BC56C9">
            <w:pPr>
              <w:jc w:val="center"/>
              <w:rPr>
                <w:lang w:val="en-GB"/>
              </w:rPr>
            </w:pPr>
            <w:r w:rsidRPr="00225428">
              <w:rPr>
                <w:lang w:val="en-GB"/>
              </w:rPr>
              <w:object w:dxaOrig="14115" w:dyaOrig="7170">
                <v:shape id="_x0000_i1032" type="#_x0000_t75" style="width:141pt;height:166.5pt" o:ole="">
                  <v:imagedata r:id="rId33" o:title="" croptop="15579f" cropbottom="14621f" cropleft="40579f" cropright="9541f"/>
                </v:shape>
                <o:OLEObject Type="Embed" ProgID="AutoCAD.Drawing.17" ShapeID="_x0000_i1032" DrawAspect="Content" ObjectID="_1376561701" r:id="rId35"/>
              </w:object>
            </w:r>
          </w:p>
        </w:tc>
      </w:tr>
      <w:tr w:rsidR="00396365" w:rsidRPr="00225428" w:rsidTr="00BC56C9">
        <w:tc>
          <w:tcPr>
            <w:tcW w:w="4320" w:type="dxa"/>
          </w:tcPr>
          <w:p w:rsidR="00396365" w:rsidRPr="00225428" w:rsidRDefault="00396365" w:rsidP="00BC56C9">
            <w:pPr>
              <w:jc w:val="center"/>
              <w:rPr>
                <w:rFonts w:ascii="Verdana" w:hAnsi="Verdana"/>
                <w:lang w:val="en-GB"/>
              </w:rPr>
            </w:pPr>
            <w:r w:rsidRPr="00225428">
              <w:rPr>
                <w:rFonts w:ascii="Verdana" w:hAnsi="Verdana"/>
                <w:lang w:val="en-GB"/>
              </w:rPr>
              <w:t>Figure 1</w:t>
            </w:r>
          </w:p>
        </w:tc>
        <w:tc>
          <w:tcPr>
            <w:tcW w:w="4500" w:type="dxa"/>
          </w:tcPr>
          <w:p w:rsidR="00396365" w:rsidRPr="00225428" w:rsidRDefault="00396365" w:rsidP="00BC56C9">
            <w:pPr>
              <w:jc w:val="center"/>
              <w:rPr>
                <w:rFonts w:ascii="Verdana" w:hAnsi="Verdana"/>
                <w:lang w:val="en-GB"/>
              </w:rPr>
            </w:pPr>
            <w:r w:rsidRPr="00225428">
              <w:rPr>
                <w:rFonts w:ascii="Verdana" w:hAnsi="Verdana"/>
                <w:lang w:val="en-GB"/>
              </w:rPr>
              <w:t>Figure 2</w:t>
            </w:r>
          </w:p>
        </w:tc>
      </w:tr>
    </w:tbl>
    <w:p w:rsidR="00396365" w:rsidRPr="00225428" w:rsidRDefault="00396365" w:rsidP="00396365">
      <w:pPr>
        <w:ind w:left="360"/>
        <w:rPr>
          <w:rFonts w:ascii="Verdana" w:hAnsi="Verdana" w:cs="Arial"/>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Over the last few years, there has been a trend of replacing traditional leading lines with directional lights that provide daytime service. Wherever possible, it is advisable to maintain the old leading line's front and rear daymarks for this kind of signal even when the light is used during the day. Where this is not possible, the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on which the directional light is installed should be of a sufficient size to ensure the navigator can easily identify the place where the light is located at daytime.</w:t>
      </w:r>
    </w:p>
    <w:p w:rsidR="00396365" w:rsidRPr="00225428" w:rsidRDefault="00396365" w:rsidP="00396365">
      <w:pPr>
        <w:ind w:left="360"/>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IALA Guideline 1023 on the Design of Leading Lines. The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should be painted with a white area or another colour which offers an adequate </w:t>
      </w:r>
      <w:r w:rsidRPr="00225428">
        <w:rPr>
          <w:rFonts w:ascii="Verdana" w:hAnsi="Verdana" w:cs="Arial"/>
          <w:szCs w:val="22"/>
          <w:lang w:val="en-GB"/>
        </w:rPr>
        <w:lastRenderedPageBreak/>
        <w:t xml:space="preserve">contrast, so that an appropriate alignment between the two marks is ensured. </w:t>
      </w:r>
    </w:p>
    <w:p w:rsidR="00396365" w:rsidRPr="00225428" w:rsidRDefault="00396365" w:rsidP="00396365">
      <w:pPr>
        <w:ind w:left="360"/>
        <w:rPr>
          <w:rFonts w:ascii="Verdana" w:hAnsi="Verdana" w:cs="Arial"/>
          <w:szCs w:val="22"/>
          <w:lang w:val="en-GB"/>
        </w:rPr>
      </w:pPr>
    </w:p>
    <w:p w:rsidR="00396365" w:rsidRPr="00225428" w:rsidRDefault="00396365" w:rsidP="00396365">
      <w:pPr>
        <w:numPr>
          <w:ilvl w:val="0"/>
          <w:numId w:val="3"/>
        </w:numPr>
        <w:rPr>
          <w:rFonts w:ascii="Verdana" w:hAnsi="Verdana" w:cs="Arial"/>
          <w:szCs w:val="22"/>
          <w:lang w:val="en-GB"/>
        </w:rPr>
      </w:pPr>
      <w:r w:rsidRPr="00225428">
        <w:rPr>
          <w:rFonts w:ascii="Verdana" w:hAnsi="Verdana" w:cs="Arial"/>
          <w:szCs w:val="22"/>
          <w:lang w:val="en-GB"/>
        </w:rPr>
        <w:t xml:space="preserve">There are no standards defining the colours of these boards, but it should be ensured that they offer the maximum possible contrast with the background. Draughtboard patterns and many stripes and bands are not advisable, as these reduce each colour's individual surface area and therefore its recognition distance. The upper part of the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should be slanted by around 4º or 5º in order to avoid bird depositions falling on the </w:t>
      </w:r>
      <w:proofErr w:type="spellStart"/>
      <w:r w:rsidRPr="00225428">
        <w:rPr>
          <w:rFonts w:ascii="Verdana" w:hAnsi="Verdana" w:cs="Arial"/>
          <w:szCs w:val="22"/>
          <w:lang w:val="en-GB"/>
        </w:rPr>
        <w:t>dayboard's</w:t>
      </w:r>
      <w:proofErr w:type="spellEnd"/>
      <w:r w:rsidRPr="00225428">
        <w:rPr>
          <w:rFonts w:ascii="Verdana" w:hAnsi="Verdana" w:cs="Arial"/>
          <w:szCs w:val="22"/>
          <w:lang w:val="en-GB"/>
        </w:rPr>
        <w:t xml:space="preserve"> surface. Where possible, this practice should also be extended to include other kinds of daymarks.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p>
    <w:tbl>
      <w:tblPr>
        <w:tblW w:w="0" w:type="auto"/>
        <w:tblLayout w:type="fixed"/>
        <w:tblLook w:val="01E0" w:firstRow="1" w:lastRow="1" w:firstColumn="1" w:lastColumn="1" w:noHBand="0" w:noVBand="0"/>
      </w:tblPr>
      <w:tblGrid>
        <w:gridCol w:w="4068"/>
        <w:gridCol w:w="4788"/>
      </w:tblGrid>
      <w:tr w:rsidR="00396365" w:rsidRPr="00225428" w:rsidTr="00BC56C9">
        <w:trPr>
          <w:trHeight w:val="4516"/>
        </w:trPr>
        <w:tc>
          <w:tcPr>
            <w:tcW w:w="4068" w:type="dxa"/>
          </w:tcPr>
          <w:p w:rsidR="00396365" w:rsidRPr="00225428" w:rsidRDefault="00396365" w:rsidP="00BC56C9">
            <w:pPr>
              <w:rPr>
                <w:rFonts w:ascii="Verdana" w:hAnsi="Verdana" w:cs="Arial"/>
                <w:lang w:val="en-GB"/>
              </w:rPr>
            </w:pPr>
            <w:r w:rsidRPr="00225428">
              <w:rPr>
                <w:rFonts w:ascii="Verdana" w:hAnsi="Verdana" w:cs="Arial"/>
                <w:lang w:val="en-GB"/>
              </w:rPr>
              <w:t xml:space="preserve">   </w:t>
            </w:r>
          </w:p>
          <w:p w:rsidR="00396365" w:rsidRPr="00225428" w:rsidRDefault="00396365" w:rsidP="00BC56C9">
            <w:pPr>
              <w:rPr>
                <w:rFonts w:ascii="Verdana" w:hAnsi="Verdana" w:cs="Arial"/>
                <w:szCs w:val="22"/>
                <w:lang w:val="en-GB"/>
              </w:rPr>
            </w:pPr>
            <w:r w:rsidRPr="00225428">
              <w:rPr>
                <w:rFonts w:ascii="Verdana" w:hAnsi="Verdana" w:cs="Arial"/>
                <w:noProof/>
                <w:szCs w:val="22"/>
                <w:lang w:val="en-GB" w:eastAsia="en-GB"/>
              </w:rPr>
              <w:drawing>
                <wp:inline distT="0" distB="0" distL="0" distR="0">
                  <wp:extent cx="2286000" cy="2806700"/>
                  <wp:effectExtent l="19050" t="0" r="0" b="0"/>
                  <wp:docPr id="3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srcRect l="54546" t="2266" b="-1640"/>
                          <a:stretch>
                            <a:fillRect/>
                          </a:stretch>
                        </pic:blipFill>
                        <pic:spPr bwMode="auto">
                          <a:xfrm>
                            <a:off x="0" y="0"/>
                            <a:ext cx="2286000" cy="2806700"/>
                          </a:xfrm>
                          <a:prstGeom prst="rect">
                            <a:avLst/>
                          </a:prstGeom>
                          <a:noFill/>
                          <a:ln w="9525">
                            <a:noFill/>
                            <a:miter lim="800000"/>
                            <a:headEnd/>
                            <a:tailEnd/>
                          </a:ln>
                        </pic:spPr>
                      </pic:pic>
                    </a:graphicData>
                  </a:graphic>
                </wp:inline>
              </w:drawing>
            </w:r>
          </w:p>
        </w:tc>
        <w:tc>
          <w:tcPr>
            <w:tcW w:w="4788" w:type="dxa"/>
            <w:vMerge w:val="restart"/>
          </w:tcPr>
          <w:p w:rsidR="00396365" w:rsidRPr="00225428" w:rsidRDefault="00396365" w:rsidP="00BC56C9">
            <w:pPr>
              <w:rPr>
                <w:rFonts w:ascii="Verdana" w:hAnsi="Verdana" w:cs="Arial"/>
                <w:lang w:val="en-GB"/>
              </w:rPr>
            </w:pPr>
            <w:r w:rsidRPr="00225428">
              <w:rPr>
                <w:rFonts w:ascii="Verdana" w:hAnsi="Verdana" w:cs="Arial"/>
                <w:lang w:val="en-GB"/>
              </w:rPr>
              <w:t xml:space="preserve">     </w:t>
            </w:r>
          </w:p>
          <w:p w:rsidR="00396365" w:rsidRPr="00225428" w:rsidRDefault="00396365" w:rsidP="00BC56C9">
            <w:pPr>
              <w:rPr>
                <w:rFonts w:ascii="Verdana" w:hAnsi="Verdana" w:cs="Arial"/>
                <w:lang w:val="en-GB"/>
              </w:rPr>
            </w:pPr>
            <w:r w:rsidRPr="00225428">
              <w:rPr>
                <w:rFonts w:ascii="Verdana" w:hAnsi="Verdana" w:cs="Arial"/>
                <w:lang w:val="en-GB"/>
              </w:rPr>
              <w:t xml:space="preserve">       </w:t>
            </w:r>
            <w:r w:rsidRPr="00225428">
              <w:rPr>
                <w:rFonts w:ascii="Verdana" w:hAnsi="Verdana" w:cs="Arial"/>
                <w:noProof/>
                <w:lang w:val="en-GB" w:eastAsia="en-GB"/>
              </w:rPr>
              <w:drawing>
                <wp:inline distT="0" distB="0" distL="0" distR="0">
                  <wp:extent cx="2434590" cy="4423410"/>
                  <wp:effectExtent l="19050" t="0" r="3810" b="0"/>
                  <wp:docPr id="3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srcRect/>
                          <a:stretch>
                            <a:fillRect/>
                          </a:stretch>
                        </pic:blipFill>
                        <pic:spPr bwMode="auto">
                          <a:xfrm>
                            <a:off x="0" y="0"/>
                            <a:ext cx="2434590" cy="4423410"/>
                          </a:xfrm>
                          <a:prstGeom prst="rect">
                            <a:avLst/>
                          </a:prstGeom>
                          <a:noFill/>
                          <a:ln w="9525">
                            <a:noFill/>
                            <a:miter lim="800000"/>
                            <a:headEnd/>
                            <a:tailEnd/>
                          </a:ln>
                        </pic:spPr>
                      </pic:pic>
                    </a:graphicData>
                  </a:graphic>
                </wp:inline>
              </w:drawing>
            </w:r>
          </w:p>
        </w:tc>
      </w:tr>
      <w:tr w:rsidR="00396365" w:rsidRPr="00225428" w:rsidTr="00BC56C9">
        <w:trPr>
          <w:trHeight w:val="3007"/>
        </w:trPr>
        <w:tc>
          <w:tcPr>
            <w:tcW w:w="4068" w:type="dxa"/>
          </w:tcPr>
          <w:p w:rsidR="00396365" w:rsidRPr="00225428" w:rsidRDefault="00396365" w:rsidP="00BC56C9">
            <w:pPr>
              <w:rPr>
                <w:rFonts w:ascii="Verdana" w:hAnsi="Verdana" w:cs="Arial"/>
                <w:lang w:val="en-GB"/>
              </w:rPr>
            </w:pP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01"/>
            </w:tblGrid>
            <w:tr w:rsidR="00396365" w:rsidRPr="00835C90" w:rsidTr="006D65E6">
              <w:tc>
                <w:tcPr>
                  <w:tcW w:w="1947" w:type="dxa"/>
                </w:tcPr>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Recognition distance (Nautical miles)</w:t>
                  </w:r>
                </w:p>
              </w:tc>
              <w:tc>
                <w:tcPr>
                  <w:tcW w:w="1701" w:type="dxa"/>
                </w:tcPr>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Minimum width, W</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 xml:space="preserve"> (in metres)</w:t>
                  </w:r>
                </w:p>
              </w:tc>
            </w:tr>
            <w:tr w:rsidR="00396365" w:rsidRPr="00225428" w:rsidTr="006D65E6">
              <w:tc>
                <w:tcPr>
                  <w:tcW w:w="1947" w:type="dxa"/>
                </w:tcPr>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0.25</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0.5</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0.75</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1</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2</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3</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4</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5</w:t>
                  </w:r>
                </w:p>
              </w:tc>
              <w:tc>
                <w:tcPr>
                  <w:tcW w:w="1701" w:type="dxa"/>
                </w:tcPr>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0.2</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0.4</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0.6</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0.8</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1.5</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2.3</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2.9</w:t>
                  </w:r>
                </w:p>
                <w:p w:rsidR="00396365" w:rsidRPr="00225428" w:rsidRDefault="00396365" w:rsidP="00BC56C9">
                  <w:pPr>
                    <w:jc w:val="center"/>
                    <w:rPr>
                      <w:rFonts w:ascii="Verdana" w:hAnsi="Verdana" w:cs="Arial"/>
                      <w:b/>
                      <w:sz w:val="18"/>
                      <w:szCs w:val="18"/>
                      <w:lang w:val="en-GB"/>
                    </w:rPr>
                  </w:pPr>
                  <w:r w:rsidRPr="00225428">
                    <w:rPr>
                      <w:rFonts w:ascii="Verdana" w:hAnsi="Verdana" w:cs="Arial"/>
                      <w:b/>
                      <w:sz w:val="18"/>
                      <w:szCs w:val="18"/>
                      <w:lang w:val="en-GB"/>
                    </w:rPr>
                    <w:t>3.7</w:t>
                  </w:r>
                </w:p>
              </w:tc>
            </w:tr>
          </w:tbl>
          <w:p w:rsidR="00396365" w:rsidRPr="00225428" w:rsidRDefault="00396365" w:rsidP="00BC56C9">
            <w:pPr>
              <w:rPr>
                <w:rFonts w:ascii="Verdana" w:hAnsi="Verdana" w:cs="Arial"/>
                <w:szCs w:val="22"/>
                <w:lang w:val="en-GB"/>
              </w:rPr>
            </w:pPr>
          </w:p>
        </w:tc>
        <w:tc>
          <w:tcPr>
            <w:tcW w:w="4788" w:type="dxa"/>
            <w:vMerge/>
          </w:tcPr>
          <w:p w:rsidR="00396365" w:rsidRPr="00225428" w:rsidRDefault="00396365" w:rsidP="00BC56C9">
            <w:pPr>
              <w:rPr>
                <w:rFonts w:ascii="Verdana" w:hAnsi="Verdana" w:cs="Arial"/>
                <w:szCs w:val="22"/>
                <w:lang w:val="en-GB"/>
              </w:rPr>
            </w:pPr>
          </w:p>
        </w:tc>
      </w:tr>
    </w:tbl>
    <w:p w:rsidR="00396365" w:rsidRPr="009409DC" w:rsidRDefault="00396365" w:rsidP="00396365">
      <w:pPr>
        <w:rPr>
          <w:rFonts w:ascii="Verdana" w:hAnsi="Verdana" w:cs="Arial"/>
          <w:i/>
          <w:sz w:val="18"/>
          <w:szCs w:val="18"/>
          <w:lang w:val="en-GB"/>
        </w:rPr>
      </w:pPr>
      <w:proofErr w:type="gramStart"/>
      <w:r w:rsidRPr="009409DC">
        <w:rPr>
          <w:rFonts w:ascii="Verdana" w:hAnsi="Verdana" w:cs="Arial"/>
          <w:sz w:val="18"/>
          <w:szCs w:val="18"/>
          <w:lang w:val="en-GB"/>
        </w:rPr>
        <w:t xml:space="preserve">Dimensions of leading light </w:t>
      </w:r>
      <w:proofErr w:type="spellStart"/>
      <w:r w:rsidRPr="009409DC">
        <w:rPr>
          <w:rFonts w:ascii="Verdana" w:hAnsi="Verdana" w:cs="Arial"/>
          <w:sz w:val="18"/>
          <w:szCs w:val="18"/>
          <w:lang w:val="en-GB"/>
        </w:rPr>
        <w:t>dayboards</w:t>
      </w:r>
      <w:proofErr w:type="spellEnd"/>
      <w:r w:rsidRPr="009409DC">
        <w:rPr>
          <w:rFonts w:ascii="Verdana" w:hAnsi="Verdana" w:cs="Arial"/>
          <w:sz w:val="18"/>
          <w:szCs w:val="18"/>
          <w:lang w:val="en-GB"/>
        </w:rPr>
        <w:t xml:space="preserve"> according to </w:t>
      </w:r>
      <w:r w:rsidRPr="009409DC">
        <w:rPr>
          <w:rFonts w:ascii="Verdana" w:hAnsi="Verdana" w:cs="Arial"/>
          <w:i/>
          <w:sz w:val="18"/>
          <w:szCs w:val="18"/>
          <w:lang w:val="en-GB"/>
        </w:rPr>
        <w:t>U.S. Coast Guard Manuals (CIM 16500).</w:t>
      </w:r>
      <w:proofErr w:type="gramEnd"/>
    </w:p>
    <w:p w:rsidR="00396365" w:rsidRPr="00225428" w:rsidRDefault="00396365" w:rsidP="00396365">
      <w:pPr>
        <w:pStyle w:val="Title"/>
        <w:rPr>
          <w:rFonts w:ascii="Verdana" w:hAnsi="Verdana"/>
          <w:kern w:val="0"/>
          <w:lang w:val="en-GB"/>
        </w:rPr>
      </w:pPr>
    </w:p>
    <w:p w:rsidR="00396365" w:rsidRPr="00225428" w:rsidRDefault="00396365" w:rsidP="00396365">
      <w:pPr>
        <w:pStyle w:val="Title"/>
        <w:rPr>
          <w:kern w:val="0"/>
          <w:lang w:val="en-GB"/>
        </w:rPr>
      </w:pPr>
    </w:p>
    <w:p w:rsidR="00CD46E2" w:rsidRPr="00225428" w:rsidRDefault="00CD46E2">
      <w:pPr>
        <w:jc w:val="left"/>
        <w:rPr>
          <w:b/>
          <w:bCs/>
          <w:szCs w:val="32"/>
          <w:lang w:val="en-GB"/>
        </w:rPr>
      </w:pPr>
      <w:bookmarkStart w:id="23" w:name="_Toc278788520"/>
      <w:bookmarkStart w:id="24" w:name="_Toc278790065"/>
      <w:bookmarkStart w:id="25" w:name="_Toc278791124"/>
      <w:r w:rsidRPr="00225428">
        <w:rPr>
          <w:lang w:val="en-GB"/>
        </w:rPr>
        <w:br w:type="page"/>
      </w:r>
    </w:p>
    <w:p w:rsidR="00396365" w:rsidRPr="00225428" w:rsidRDefault="00396365" w:rsidP="00396365">
      <w:pPr>
        <w:pStyle w:val="Title"/>
        <w:rPr>
          <w:kern w:val="0"/>
          <w:lang w:val="en-GB"/>
        </w:rPr>
      </w:pPr>
      <w:r w:rsidRPr="00225428">
        <w:rPr>
          <w:kern w:val="0"/>
          <w:lang w:val="en-GB"/>
        </w:rPr>
        <w:lastRenderedPageBreak/>
        <w:t>6.  DIMENSIONS</w:t>
      </w:r>
      <w:bookmarkEnd w:id="23"/>
      <w:bookmarkEnd w:id="24"/>
      <w:bookmarkEnd w:id="25"/>
    </w:p>
    <w:p w:rsidR="00396365" w:rsidRPr="00225428" w:rsidRDefault="00396365" w:rsidP="00396365">
      <w:pPr>
        <w:rPr>
          <w:rFonts w:ascii="Verdana" w:hAnsi="Verdana"/>
          <w:lang w:val="en-GB"/>
        </w:rPr>
      </w:pPr>
      <w:r w:rsidRPr="00225428">
        <w:rPr>
          <w:rFonts w:ascii="Verdana" w:hAnsi="Verdana"/>
          <w:lang w:val="en-GB"/>
        </w:rPr>
        <w:t xml:space="preserve">Before discussing the dimensions a </w:t>
      </w:r>
      <w:proofErr w:type="spellStart"/>
      <w:r w:rsidRPr="00225428">
        <w:rPr>
          <w:rFonts w:ascii="Verdana" w:hAnsi="Verdana"/>
          <w:lang w:val="en-GB"/>
        </w:rPr>
        <w:t>daymark</w:t>
      </w:r>
      <w:proofErr w:type="spellEnd"/>
      <w:r w:rsidRPr="00225428">
        <w:rPr>
          <w:rFonts w:ascii="Verdana" w:hAnsi="Verdana"/>
          <w:lang w:val="en-GB"/>
        </w:rPr>
        <w:t xml:space="preserve"> should have, what was mentioned above concerning the little research conducted on this issue and the large variations there may be depending on observation conditions should be recalled. Due to this fact, it is difficult to find studies that coincide and equivalent multiplication factors on the basis of the documents consulted. The method proposed herein is a simple model to apply and we feel it will meet the requirements of most cases, though the final dimensions may be changed on the basis of the results of any field observations conducted locally on the signal.</w:t>
      </w:r>
    </w:p>
    <w:p w:rsidR="00396365" w:rsidRPr="00225428" w:rsidRDefault="00396365" w:rsidP="00396365">
      <w:pPr>
        <w:rPr>
          <w:color w:val="00008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second edition of the IALA </w:t>
      </w:r>
      <w:r w:rsidRPr="00225428">
        <w:rPr>
          <w:rFonts w:ascii="Verdana" w:hAnsi="Verdana" w:cs="Arial"/>
          <w:i/>
          <w:szCs w:val="22"/>
          <w:lang w:val="en-GB"/>
        </w:rPr>
        <w:t xml:space="preserve">NAVGUIDE </w:t>
      </w:r>
      <w:r w:rsidRPr="00225428">
        <w:rPr>
          <w:rFonts w:ascii="Verdana" w:hAnsi="Verdana" w:cs="Arial"/>
          <w:szCs w:val="22"/>
          <w:lang w:val="en-GB"/>
        </w:rPr>
        <w:t xml:space="preserve">Manual (1993) indicates that the recognition distance will be 860 times the height of the mark. In addition, the German </w:t>
      </w:r>
      <w:r w:rsidR="00A120FD">
        <w:rPr>
          <w:rFonts w:ascii="Verdana" w:hAnsi="Verdana" w:cs="Arial"/>
          <w:szCs w:val="22"/>
          <w:lang w:val="en-GB"/>
        </w:rPr>
        <w:t xml:space="preserve">Marine </w:t>
      </w:r>
      <w:r w:rsidRPr="00225428">
        <w:rPr>
          <w:rFonts w:ascii="Verdana" w:hAnsi="Verdana" w:cs="Arial"/>
          <w:szCs w:val="22"/>
          <w:lang w:val="en-GB"/>
        </w:rPr>
        <w:t xml:space="preserve">Aids to Navigation Service has recently verified through different field studies that objects having simple shapes can be seen </w:t>
      </w:r>
      <w:r w:rsidR="00F0700C">
        <w:rPr>
          <w:rFonts w:ascii="Verdana" w:hAnsi="Verdana" w:cs="Arial"/>
          <w:szCs w:val="22"/>
          <w:lang w:val="en-GB"/>
        </w:rPr>
        <w:t xml:space="preserve">at </w:t>
      </w:r>
      <w:r w:rsidRPr="00225428">
        <w:rPr>
          <w:rFonts w:ascii="Verdana" w:hAnsi="Verdana" w:cs="Arial"/>
          <w:szCs w:val="22"/>
          <w:lang w:val="en-GB"/>
        </w:rPr>
        <w:t xml:space="preserve">up to a distance of 1,000 times the mark's height under favourable conditions. The German </w:t>
      </w:r>
      <w:r w:rsidR="00A120FD">
        <w:rPr>
          <w:rFonts w:ascii="Verdana" w:hAnsi="Verdana" w:cs="Arial"/>
          <w:szCs w:val="22"/>
          <w:lang w:val="en-GB"/>
        </w:rPr>
        <w:t xml:space="preserve">Marine </w:t>
      </w:r>
      <w:r w:rsidRPr="00225428">
        <w:rPr>
          <w:rFonts w:ascii="Verdana" w:hAnsi="Verdana" w:cs="Arial"/>
          <w:szCs w:val="22"/>
          <w:lang w:val="en-GB"/>
        </w:rPr>
        <w:t>Aids to Navigation Service uses the term MDR, or maximum recognition distance, and has established that a mark can be seen if there is an angle of 3' or 0.05º between it and the observer. Hence, a simple shape measuring 1 metre in height can be seen under favourable conditions at a distance 1,000 times its height, that is to say at a distance of 1 Km.</w:t>
      </w:r>
    </w:p>
    <w:p w:rsidR="00396365" w:rsidRPr="00225428" w:rsidRDefault="00396365" w:rsidP="00396365">
      <w:pPr>
        <w:rPr>
          <w:rFonts w:ascii="Verdana" w:hAnsi="Verdana" w:cs="Arial"/>
          <w:szCs w:val="22"/>
          <w:lang w:val="en-GB"/>
        </w:rPr>
      </w:pPr>
    </w:p>
    <w:p w:rsidR="00396365" w:rsidRPr="00225428" w:rsidRDefault="00B33097" w:rsidP="00396365">
      <w:pPr>
        <w:rPr>
          <w:rFonts w:ascii="Verdana" w:hAnsi="Verdana"/>
          <w:lang w:val="en-GB"/>
        </w:rPr>
      </w:pPr>
      <w:r>
        <w:rPr>
          <w:rFonts w:ascii="Verdana" w:hAnsi="Verdana"/>
          <w:lang w:val="en-GB"/>
        </w:rPr>
      </w:r>
      <w:r>
        <w:rPr>
          <w:rFonts w:ascii="Verdana" w:hAnsi="Verdana"/>
          <w:lang w:val="en-GB"/>
        </w:rPr>
        <w:pict>
          <v:group id="_x0000_s1506" editas="canvas" style="width:447.9pt;height:100.25pt;mso-position-horizontal-relative:char;mso-position-vertical-relative:line" coordorigin="1622,12117" coordsize="8958,2005">
            <o:lock v:ext="edit" aspectratio="t"/>
            <v:shape id="_x0000_s1507" type="#_x0000_t75" style="position:absolute;left:1622;top:12117;width:8958;height:2005" o:preferrelative="f">
              <v:fill o:detectmouseclick="t"/>
              <v:path o:extrusionok="t" o:connecttype="none"/>
              <o:lock v:ext="edit" text="t"/>
            </v:shape>
            <v:shape id="_x0000_s1508" style="position:absolute;left:3081;top:12829;width:599;height:477;mso-wrap-style:none;mso-position-horizontal:absolute;mso-position-vertical:absolute;v-text-anchor:middle" coordsize=",800" path="m,800l500,r500,800l,800e" filled="f" strokeweight=".26mm"/>
            <v:line id="_x0000_s1509" style="position:absolute;flip:x y" from="9595,13004" to="9675,13009" strokeweight=".26mm">
              <v:stroke joinstyle="miter"/>
            </v:line>
            <v:line id="_x0000_s1510" style="position:absolute;flip:x y" from="9481,13000" to="9560,13006" strokeweight=".26mm">
              <v:stroke joinstyle="miter"/>
            </v:line>
            <v:line id="_x0000_s1511" style="position:absolute;flip:x y" from="9365,12997" to="9444,13003" strokeweight=".26mm">
              <v:stroke joinstyle="miter"/>
            </v:line>
            <v:line id="_x0000_s1512" style="position:absolute;flip:x y" from="9250,12992" to="9331,13000" strokeweight=".26mm">
              <v:stroke joinstyle="miter"/>
            </v:line>
            <v:line id="_x0000_s1513" style="position:absolute;flip:x y" from="9135,12991" to="9216,12996" strokeweight=".26mm">
              <v:stroke joinstyle="miter"/>
            </v:line>
            <v:line id="_x0000_s1514" style="position:absolute;flip:x y" from="9020,12986" to="9100,12992" strokeweight=".26mm">
              <v:stroke joinstyle="miter"/>
            </v:line>
            <v:line id="_x0000_s1515" style="position:absolute;flip:x y" from="8905,12984" to="8985,12990" strokeweight=".26mm">
              <v:stroke joinstyle="miter"/>
            </v:line>
            <v:line id="_x0000_s1516" style="position:absolute;flip:x y" from="8789,12981" to="8869,12986" strokeweight=".26mm">
              <v:stroke joinstyle="miter"/>
            </v:line>
            <v:line id="_x0000_s1517" style="position:absolute;flip:x y" from="8675,12977" to="8755,12982" strokeweight=".26mm">
              <v:stroke joinstyle="miter"/>
            </v:line>
            <v:line id="_x0000_s1518" style="position:absolute;flip:x y" from="8559,12974" to="8640,12979" strokeweight=".26mm">
              <v:stroke joinstyle="miter"/>
            </v:line>
            <v:line id="_x0000_s1519" style="position:absolute;flip:x y" from="8445,12971" to="8525,12976" strokeweight=".26mm">
              <v:stroke joinstyle="miter"/>
            </v:line>
            <v:line id="_x0000_s1520" style="position:absolute;flip:x y" from="8329,12968" to="8409,12973" strokeweight=".26mm">
              <v:stroke joinstyle="miter"/>
            </v:line>
            <v:line id="_x0000_s1521" style="position:absolute;flip:x y" from="8214,12964" to="8294,12969" strokeweight=".26mm">
              <v:stroke joinstyle="miter"/>
            </v:line>
            <v:line id="_x0000_s1522" style="position:absolute;flip:x y" from="8099,12961" to="8180,12966" strokeweight=".26mm">
              <v:stroke joinstyle="miter"/>
            </v:line>
            <v:line id="_x0000_s1523" style="position:absolute;flip:x y" from="7986,12958" to="8065,12962" strokeweight=".26mm">
              <v:stroke joinstyle="miter"/>
            </v:line>
            <v:line id="_x0000_s1524" style="position:absolute;flip:x y" from="7869,12954" to="7949,12959" strokeweight=".26mm">
              <v:stroke joinstyle="miter"/>
            </v:line>
            <v:line id="_x0000_s1525" style="position:absolute;flip:x y" from="7755,12951" to="7834,12956" strokeweight=".26mm">
              <v:stroke joinstyle="miter"/>
            </v:line>
            <v:line id="_x0000_s1526" style="position:absolute;flip:x y" from="7639,12948" to="7720,12952" strokeweight=".26mm">
              <v:stroke joinstyle="miter"/>
            </v:line>
            <v:line id="_x0000_s1527" style="position:absolute;flip:x y" from="7524,12945" to="7604,12949" strokeweight=".26mm">
              <v:stroke joinstyle="miter"/>
            </v:line>
            <v:line id="_x0000_s1528" style="position:absolute;flip:x y" from="7408,12941" to="7489,12946" strokeweight=".26mm">
              <v:stroke joinstyle="miter"/>
            </v:line>
            <v:line id="_x0000_s1529" style="position:absolute;flip:x y" from="7294,12938" to="7374,12943" strokeweight=".26mm">
              <v:stroke joinstyle="miter"/>
            </v:line>
            <v:line id="_x0000_s1530" style="position:absolute;flip:x y" from="7180,12935" to="7259,12940" strokeweight=".26mm">
              <v:stroke joinstyle="miter"/>
            </v:line>
            <v:line id="_x0000_s1531" style="position:absolute;flip:x y" from="7064,12931" to="7145,12935" strokeweight=".26mm">
              <v:stroke joinstyle="miter"/>
            </v:line>
            <v:line id="_x0000_s1532" style="position:absolute;flip:x y" from="6949,12928" to="7029,12932" strokeweight=".26mm">
              <v:stroke joinstyle="miter"/>
            </v:line>
            <v:line id="_x0000_s1533" style="position:absolute;flip:x y" from="6833,12925" to="6914,12930" strokeweight=".26mm">
              <v:stroke joinstyle="miter"/>
            </v:line>
            <v:line id="_x0000_s1534" style="position:absolute;flip:x y" from="6718,12921" to="6798,12926" strokeweight=".26mm">
              <v:stroke joinstyle="miter"/>
            </v:line>
            <v:line id="_x0000_s1535" style="position:absolute;flip:x y" from="6605,12918" to="6683,12922" strokeweight=".26mm">
              <v:stroke joinstyle="miter"/>
            </v:line>
            <v:line id="_x0000_s1536" style="position:absolute;flip:x y" from="6490,12915" to="6570,12919" strokeweight=".26mm">
              <v:stroke joinstyle="miter"/>
            </v:line>
            <v:line id="_x0000_s1537" style="position:absolute;flip:x y" from="6374,12911" to="6453,12918" strokeweight=".26mm">
              <v:stroke joinstyle="miter"/>
            </v:line>
            <v:line id="_x0000_s1538" style="position:absolute;flip:x y" from="6259,12908" to="6339,12913" strokeweight=".26mm">
              <v:stroke joinstyle="miter"/>
            </v:line>
            <v:line id="_x0000_s1539" style="position:absolute;flip:x y" from="6143,12904" to="6224,12911" strokeweight=".26mm">
              <v:stroke joinstyle="miter"/>
            </v:line>
            <v:line id="_x0000_s1540" style="position:absolute;flip:x y" from="6029,12901" to="6108,12906" strokeweight=".26mm">
              <v:stroke joinstyle="miter"/>
            </v:line>
            <v:line id="_x0000_s1541" style="position:absolute;flip:x y" from="5913,12898" to="5994,12904" strokeweight=".26mm">
              <v:stroke joinstyle="miter"/>
            </v:line>
            <v:line id="_x0000_s1542" style="position:absolute;flip:x y" from="5799,12894" to="5878,12901" strokeweight=".26mm">
              <v:stroke joinstyle="miter"/>
            </v:line>
            <v:line id="_x0000_s1543" style="position:absolute;flip:x y" from="5684,12891" to="5764,12898" strokeweight=".26mm">
              <v:stroke joinstyle="miter"/>
            </v:line>
            <v:line id="_x0000_s1544" style="position:absolute;flip:x y" from="5568,12888" to="5649,12894" strokeweight=".26mm">
              <v:stroke joinstyle="miter"/>
            </v:line>
            <v:line id="_x0000_s1545" style="position:absolute;flip:x y" from="5454,12884" to="5533,12891" strokeweight=".26mm">
              <v:stroke joinstyle="miter"/>
            </v:line>
            <v:line id="_x0000_s1546" style="position:absolute;flip:x y" from="5338,12881" to="5419,12888" strokeweight=".26mm">
              <v:stroke joinstyle="miter"/>
            </v:line>
            <v:line id="_x0000_s1547" style="position:absolute;flip:x y" from="5223,12878" to="5303,12884" strokeweight=".26mm">
              <v:stroke joinstyle="miter"/>
            </v:line>
            <v:line id="_x0000_s1548" style="position:absolute;flip:x y" from="5109,12875" to="5188,12881" strokeweight=".26mm">
              <v:stroke joinstyle="miter"/>
            </v:line>
            <v:line id="_x0000_s1549" style="position:absolute;flip:x y" from="4995,12871" to="5074,12878" strokeweight=".26mm">
              <v:stroke joinstyle="miter"/>
            </v:line>
            <v:line id="_x0000_s1550" style="position:absolute;flip:x y" from="4879,12870" to="4958,12875" strokeweight=".26mm">
              <v:stroke joinstyle="miter"/>
            </v:line>
            <v:line id="_x0000_s1551" style="position:absolute;flip:x y" from="4764,12867" to="4844,12871" strokeweight=".26mm">
              <v:stroke joinstyle="miter"/>
            </v:line>
            <v:line id="_x0000_s1552" style="position:absolute;flip:x y" from="4648,12863" to="4729,12868" strokeweight=".26mm">
              <v:stroke joinstyle="miter"/>
            </v:line>
            <v:line id="_x0000_s1553" style="position:absolute;flip:x y" from="4533,12860" to="4613,12865" strokeweight=".26mm">
              <v:stroke joinstyle="miter"/>
            </v:line>
            <v:line id="_x0000_s1554" style="position:absolute;flip:x y" from="4417,12857" to="4499,12861" strokeweight=".26mm">
              <v:stroke joinstyle="miter"/>
            </v:line>
            <v:line id="_x0000_s1555" style="position:absolute;flip:x y" from="4303,12853" to="4382,12858" strokeweight=".26mm">
              <v:stroke joinstyle="miter"/>
            </v:line>
            <v:line id="_x0000_s1556" style="position:absolute;flip:x y" from="4189,12850" to="4268,12855" strokeweight=".26mm">
              <v:stroke joinstyle="miter"/>
            </v:line>
            <v:line id="_x0000_s1557" style="position:absolute;flip:x y" from="4073,12846" to="4152,12852" strokeweight=".26mm">
              <v:stroke joinstyle="miter"/>
            </v:line>
            <v:line id="_x0000_s1558" style="position:absolute;flip:x y" from="3958,12843" to="4038,12848" strokeweight=".26mm">
              <v:stroke joinstyle="miter"/>
            </v:line>
            <v:line id="_x0000_s1559" style="position:absolute;flip:x y" from="3842,12840" to="3923,12845" strokeweight=".26mm">
              <v:stroke joinstyle="miter"/>
            </v:line>
            <v:line id="_x0000_s1560" style="position:absolute;flip:x y" from="3728,12837" to="3807,12842" strokeweight=".26mm">
              <v:stroke joinstyle="miter"/>
            </v:line>
            <v:line id="_x0000_s1561" style="position:absolute;flip:x y" from="3614,12833" to="3693,12838" strokeweight=".26mm">
              <v:stroke joinstyle="miter"/>
            </v:line>
            <v:line id="_x0000_s1562" style="position:absolute;flip:x y" from="3498,12829" to="3579,12835" strokeweight=".26mm">
              <v:stroke joinstyle="miter"/>
            </v:line>
            <v:shape id="_x0000_s1563" style="position:absolute;left:3382;top:12829;width:78;height:0;mso-wrap-style:none;mso-position-horizontal:absolute;mso-position-vertical:absolute;v-text-anchor:middle" coordsize="135,3" path="m135,3l7,,,e" filled="f" strokeweight=".26mm"/>
            <v:line id="_x0000_s1564" style="position:absolute;flip:y" from="3739,13301" to="3815,13307" strokeweight=".26mm">
              <v:stroke joinstyle="miter"/>
            </v:line>
            <v:line id="_x0000_s1565" style="position:absolute;flip:y" from="3855,13294" to="3932,13301" strokeweight=".26mm">
              <v:stroke joinstyle="miter"/>
            </v:line>
            <v:line id="_x0000_s1566" style="position:absolute;flip:y" from="3970,13289" to="4046,13296" strokeweight=".26mm">
              <v:stroke joinstyle="miter"/>
            </v:line>
            <v:line id="_x0000_s1567" style="position:absolute;flip:y" from="4084,13283" to="4162,13289" strokeweight=".26mm">
              <v:stroke joinstyle="miter"/>
            </v:line>
            <v:line id="_x0000_s1568" style="position:absolute;flip:y" from="4201,13277" to="4277,13284" strokeweight=".26mm">
              <v:stroke joinstyle="miter"/>
            </v:line>
            <v:line id="_x0000_s1569" style="position:absolute;flip:y" from="4314,13271" to="4391,13277" strokeweight=".26mm">
              <v:stroke joinstyle="miter"/>
            </v:line>
            <v:line id="_x0000_s1570" style="position:absolute;flip:y" from="4429,13266" to="4507,13273" strokeweight=".26mm">
              <v:stroke joinstyle="miter"/>
            </v:line>
            <v:line id="_x0000_s1571" style="position:absolute;flip:y" from="4545,13260" to="4621,13268" strokeweight=".26mm">
              <v:stroke joinstyle="miter"/>
            </v:line>
            <v:line id="_x0000_s1572" style="position:absolute;flip:y" from="4660,13255" to="4736,13260" strokeweight=".26mm">
              <v:stroke joinstyle="miter"/>
            </v:line>
            <v:line id="_x0000_s1573" style="position:absolute;flip:y" from="4773,13247" to="4850,13255" strokeweight=".26mm">
              <v:stroke joinstyle="miter"/>
            </v:line>
            <v:line id="_x0000_s1574" style="position:absolute;flip:y" from="4889,13243" to="4966,13249" strokeweight=".26mm">
              <v:stroke joinstyle="miter"/>
            </v:line>
            <v:line id="_x0000_s1575" style="position:absolute;flip:y" from="5004,13236" to="5080,13245" strokeweight=".26mm">
              <v:stroke joinstyle="miter"/>
            </v:line>
            <v:line id="_x0000_s1576" style="position:absolute;flip:y" from="5119,13231" to="5195,13238" strokeweight=".26mm">
              <v:stroke joinstyle="miter"/>
            </v:line>
            <v:line id="_x0000_s1577" style="position:absolute;flip:y" from="5233,13225" to="5311,13232" strokeweight=".26mm">
              <v:stroke joinstyle="miter"/>
            </v:line>
            <v:line id="_x0000_s1578" style="position:absolute;flip:y" from="5349,13219" to="5426,13226" strokeweight=".26mm">
              <v:stroke joinstyle="miter"/>
            </v:line>
            <v:line id="_x0000_s1579" style="position:absolute;flip:y" from="5464,13213" to="5542,13221" strokeweight=".26mm">
              <v:stroke joinstyle="miter"/>
            </v:line>
            <v:line id="_x0000_s1580" style="position:absolute;flip:y" from="5579,13208" to="5656,13215" strokeweight=".26mm">
              <v:stroke joinstyle="miter"/>
            </v:line>
            <v:line id="_x0000_s1581" style="position:absolute;flip:y" from="5694,13201" to="5770,13209" strokeweight=".26mm">
              <v:stroke joinstyle="miter"/>
            </v:line>
            <v:line id="_x0000_s1582" style="position:absolute;flip:y" from="5809,13196" to="5885,13203" strokeweight=".26mm">
              <v:stroke joinstyle="miter"/>
            </v:line>
            <v:line id="_x0000_s1583" style="position:absolute;flip:y" from="5924,13190" to="6001,13196" strokeweight=".26mm">
              <v:stroke joinstyle="miter"/>
            </v:line>
            <v:line id="_x0000_s1584" style="position:absolute;flip:y" from="6039,13185" to="6115,13191" strokeweight=".26mm">
              <v:stroke joinstyle="miter"/>
            </v:line>
            <v:line id="_x0000_s1585" style="position:absolute;flip:y" from="6153,13178" to="6230,13186" strokeweight=".26mm">
              <v:stroke joinstyle="miter"/>
            </v:line>
            <v:line id="_x0000_s1586" style="position:absolute;flip:y" from="6268,13173" to="6346,13180" strokeweight=".26mm">
              <v:stroke joinstyle="miter"/>
            </v:line>
            <v:line id="_x0000_s1587" style="position:absolute;flip:y" from="6384,13167" to="6460,13174" strokeweight=".26mm">
              <v:stroke joinstyle="miter"/>
            </v:line>
            <v:line id="_x0000_s1588" style="position:absolute;flip:y" from="6499,13161" to="6575,13168" strokeweight=".26mm">
              <v:stroke joinstyle="miter"/>
            </v:line>
            <v:line id="_x0000_s1589" style="position:absolute;flip:y" from="6612,13155" to="6691,13163" strokeweight=".26mm">
              <v:stroke joinstyle="miter"/>
            </v:line>
            <v:line id="_x0000_s1590" style="position:absolute;flip:y" from="6729,13150" to="6805,13157" strokeweight=".26mm">
              <v:stroke joinstyle="miter"/>
            </v:line>
            <v:line id="_x0000_s1591" style="position:absolute;flip:y" from="6843,13144" to="6919,13152" strokeweight=".26mm">
              <v:stroke joinstyle="miter"/>
            </v:line>
            <v:line id="_x0000_s1592" style="position:absolute;flip:y" from="6959,13139" to="7034,13144" strokeweight=".26mm">
              <v:stroke joinstyle="miter"/>
            </v:line>
            <v:line id="_x0000_s1593" style="position:absolute;flip:y" from="7074,13131" to="7149,13140" strokeweight=".26mm">
              <v:stroke joinstyle="miter"/>
            </v:line>
            <v:line id="_x0000_s1594" style="position:absolute;flip:y" from="7188,13126" to="7264,13133" strokeweight=".26mm">
              <v:stroke joinstyle="miter"/>
            </v:line>
            <v:line id="_x0000_s1595" style="position:absolute;flip:y" from="7302,13122" to="7381,13128" strokeweight=".26mm">
              <v:stroke joinstyle="miter"/>
            </v:line>
            <v:line id="_x0000_s1596" style="position:absolute;flip:y" from="7418,13115" to="7495,13122" strokeweight=".26mm">
              <v:stroke joinstyle="miter"/>
            </v:line>
            <v:line id="_x0000_s1597" style="position:absolute;flip:y" from="7533,13109" to="7608,13116" strokeweight=".26mm">
              <v:stroke joinstyle="miter"/>
            </v:line>
            <v:line id="_x0000_s1598" style="position:absolute;flip:y" from="7647,13103" to="7724,13110" strokeweight=".26mm">
              <v:stroke joinstyle="miter"/>
            </v:line>
            <v:line id="_x0000_s1599" style="position:absolute;flip:y" from="7763,13097" to="7840,13106" strokeweight=".26mm">
              <v:stroke joinstyle="miter"/>
            </v:line>
            <v:line id="_x0000_s1600" style="position:absolute;flip:y" from="7877,13092" to="7954,13098" strokeweight=".26mm">
              <v:stroke joinstyle="miter"/>
            </v:line>
            <v:line id="_x0000_s1601" style="position:absolute;flip:y" from="7992,13087" to="8068,13093" strokeweight=".26mm">
              <v:stroke joinstyle="miter"/>
            </v:line>
            <v:line id="_x0000_s1602" style="position:absolute;flip:y" from="8108,13080" to="8184,13087" strokeweight=".26mm">
              <v:stroke joinstyle="miter"/>
            </v:line>
            <v:line id="_x0000_s1603" style="position:absolute;flip:y" from="8222,13074" to="8299,13082" strokeweight=".26mm">
              <v:stroke joinstyle="miter"/>
            </v:line>
            <v:line id="_x0000_s1604" style="position:absolute;flip:y" from="8337,13068" to="8414,13075" strokeweight=".26mm">
              <v:stroke joinstyle="miter"/>
            </v:line>
            <v:line id="_x0000_s1605" style="position:absolute;flip:y" from="8452,13064" to="8529,13070" strokeweight=".26mm">
              <v:stroke joinstyle="miter"/>
            </v:line>
            <v:line id="_x0000_s1606" style="position:absolute;flip:y" from="8568,13057" to="8644,13064" strokeweight=".26mm">
              <v:stroke joinstyle="miter"/>
            </v:line>
            <v:line id="_x0000_s1607" style="position:absolute;flip:y" from="8681,13051" to="8759,13059" strokeweight=".26mm">
              <v:stroke joinstyle="miter"/>
            </v:line>
            <v:line id="_x0000_s1608" style="position:absolute;flip:y" from="8798,13046" to="8874,13051" strokeweight=".26mm">
              <v:stroke joinstyle="miter"/>
            </v:line>
            <v:line id="_x0000_s1609" style="position:absolute;flip:y" from="8913,13041" to="8988,13047" strokeweight=".26mm">
              <v:stroke joinstyle="miter"/>
            </v:line>
            <v:line id="_x0000_s1610" style="position:absolute;flip:y" from="9027,13034" to="9103,13041" strokeweight=".26mm">
              <v:stroke joinstyle="miter"/>
            </v:line>
            <v:line id="_x0000_s1611" style="position:absolute;flip:y" from="9143,13029" to="9219,13036" strokeweight=".26mm">
              <v:stroke joinstyle="miter"/>
            </v:line>
            <v:line id="_x0000_s1612" style="position:absolute;flip:y" from="9257,13022" to="9334,13031" strokeweight=".26mm">
              <v:stroke joinstyle="miter"/>
            </v:line>
            <v:line id="_x0000_s1613" style="position:absolute;flip:y" from="9372,13016" to="9447,13024" strokeweight=".26mm">
              <v:stroke joinstyle="miter"/>
            </v:line>
            <v:line id="_x0000_s1614" style="position:absolute;flip:y" from="9486,13010" to="9564,13017" strokeweight=".26mm">
              <v:stroke joinstyle="miter"/>
            </v:line>
            <v:line id="_x0000_s1615" style="position:absolute;flip:y" from="9603,13006" to="9673,13012" strokeweight=".26mm">
              <v:stroke joinstyle="miter"/>
            </v:line>
            <v:line id="_x0000_s1616" style="position:absolute" from="9733,12888" to="9973,13007" strokeweight=".26mm">
              <v:stroke joinstyle="miter"/>
            </v:line>
            <v:line id="_x0000_s1617" style="position:absolute;flip:x" from="9732,13007" to="9975,13126" strokeweight=".26mm">
              <v:stroke joinstyle="miter"/>
            </v:line>
            <v:shape id="_x0000_s1618" style="position:absolute;left:9673;top:12888;width:60;height:238;mso-wrap-style:none;mso-position-horizontal:absolute;mso-position-vertical:absolute;v-text-anchor:middle" coordsize="100,400" path="m100,l26,88,,200,26,312r74,88e" filled="f" strokeweight=".26mm"/>
            <v:shape id="_x0000_s1619" style="position:absolute;left:9673;top:12946;width:30;height:122;mso-wrap-style:none;mso-position-horizontal:absolute;mso-position-vertical:absolute;v-text-anchor:middle" coordsize="54,220" path="m29,9l24,,17,15,12,30,7,46,4,61,2,78,,94r,16l,126r2,16l4,159r3,16l12,190r5,15l24,220r5,-10l35,200r4,-11l43,178r3,-11l49,156r2,-11l53,133r1,-11l54,110r,-12l53,87,51,75,49,65,46,53,42,42,39,31,35,20,29,9xe" fillcolor="#545454" strokecolor="#545454">
              <v:fill color2="#ababab"/>
              <v:stroke color2="#ababab"/>
            </v:shape>
            <v:shape id="_x0000_s1620" style="position:absolute;left:9673;top:12858;width:60;height:30;mso-wrap-style:none;mso-position-horizontal:absolute;mso-position-vertical:absolute;v-text-anchor:middle" coordsize="100,50" path="m100,50r-50,l,e" filled="f" strokeweight=".26mm"/>
            <v:shape id="_x0000_s1621" style="position:absolute;left:9703;top:12829;width:30;height:59;mso-wrap-style:none;mso-position-horizontal:absolute;mso-position-vertical:absolute;v-text-anchor:middle" coordsize="50,100" path="m50,100l,50,,e" filled="f" strokeweight=".26mm"/>
            <v:shape id="_x0000_s1622" style="position:absolute;left:9673;top:13126;width:60;height:90;mso-wrap-style:none;mso-position-horizontal:absolute;mso-position-vertical:absolute;v-text-anchor:middle" coordsize="100,150" path="m100,l50,50,,150e" filled="f" strokeweight=".26mm"/>
            <v:rect id="_x0000_s1623" style="position:absolute;left:3062;top:12297;width:2131;height:357" filled="f" stroked="f">
              <v:stroke joinstyle="round"/>
              <v:textbox style="mso-next-textbox:#_x0000_s1623;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S</w:t>
                    </w:r>
                    <w:r w:rsidRPr="00396365">
                      <w:rPr>
                        <w:rFonts w:cs="Arial"/>
                        <w:noProof/>
                        <w:sz w:val="26"/>
                        <w:szCs w:val="40"/>
                        <w:lang w:val="es-ES_tradnl"/>
                      </w:rPr>
                      <w:t>imple</w:t>
                    </w:r>
                    <w:r>
                      <w:rPr>
                        <w:rFonts w:cs="Arial"/>
                        <w:noProof/>
                        <w:sz w:val="26"/>
                        <w:szCs w:val="40"/>
                        <w:lang w:val="es-ES_tradnl"/>
                      </w:rPr>
                      <w:t xml:space="preserve"> shape</w:t>
                    </w:r>
                  </w:p>
                </w:txbxContent>
              </v:textbox>
            </v:rect>
            <v:rect id="_x0000_s1624" style="position:absolute;left:9362;top:12297;width:611;height:357" filled="f" stroked="f">
              <v:stroke joinstyle="round"/>
              <v:textbox style="mso-next-textbox:#_x0000_s1624;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Eye</w:t>
                    </w:r>
                  </w:p>
                </w:txbxContent>
              </v:textbox>
            </v:rect>
            <v:rect id="_x0000_s1625" style="position:absolute;left:6184;top:12266;width:1823;height:400" filled="f" stroked="f">
              <v:stroke joinstyle="round"/>
              <v:textbox style="mso-next-textbox:#_x0000_s1625;mso-rotate-with-shape:t;mso-fit-shape-to-text:t" inset="0,0,0,0">
                <w:txbxContent>
                  <w:p w:rsidR="00835C90" w:rsidRPr="00396365" w:rsidRDefault="00835C90" w:rsidP="00396365">
                    <w:pPr>
                      <w:autoSpaceDE w:val="0"/>
                      <w:autoSpaceDN w:val="0"/>
                      <w:adjustRightInd w:val="0"/>
                      <w:rPr>
                        <w:rFonts w:cs="Arial"/>
                        <w:noProof/>
                        <w:sz w:val="26"/>
                        <w:szCs w:val="40"/>
                        <w:lang w:val="es-ES_tradnl"/>
                      </w:rPr>
                    </w:pPr>
                    <w:r w:rsidRPr="00396365">
                      <w:rPr>
                        <w:rFonts w:cs="Arial"/>
                        <w:b/>
                        <w:i/>
                        <w:noProof/>
                        <w:lang w:val="es-ES_tradnl"/>
                      </w:rPr>
                      <w:t>Ф</w:t>
                    </w:r>
                    <w:r w:rsidRPr="00396365">
                      <w:rPr>
                        <w:rFonts w:cs="Arial"/>
                        <w:noProof/>
                        <w:sz w:val="26"/>
                        <w:szCs w:val="40"/>
                        <w:lang w:val="es-ES_tradnl"/>
                      </w:rPr>
                      <w:t xml:space="preserve"> = 3' (= 3</w:t>
                    </w:r>
                    <w:r w:rsidRPr="00396365">
                      <w:rPr>
                        <w:rFonts w:hAnsi="Lucida Sans Unicode" w:cs="Lucida Sans Unicode"/>
                        <w:noProof/>
                        <w:sz w:val="26"/>
                        <w:szCs w:val="40"/>
                        <w:lang w:val="es-ES_tradnl"/>
                      </w:rPr>
                      <w:t>°</w:t>
                    </w:r>
                    <w:r w:rsidRPr="00396365">
                      <w:rPr>
                        <w:rFonts w:cs="Arial"/>
                        <w:noProof/>
                        <w:sz w:val="26"/>
                        <w:szCs w:val="40"/>
                        <w:lang w:val="es-ES_tradnl"/>
                      </w:rPr>
                      <w:t>/60)</w:t>
                    </w:r>
                  </w:p>
                </w:txbxContent>
              </v:textbox>
            </v:rect>
            <v:shape id="_x0000_s1626" style="position:absolute;left:6678;top:12565;width:32;height:356;mso-wrap-style:none;mso-position-horizontal:absolute;mso-position-vertical:absolute;v-text-anchor:middle" coordsize="53,597" path="m53,l33,149,18,298,7,447,,597e" filled="f" strokeweight=".26mm"/>
            <v:shape id="_x0000_s1627" style="position:absolute;left:6680;top:13158;width:41;height:355;mso-wrap-style:none;mso-position-horizontal:absolute;mso-position-vertical:absolute;v-text-anchor:middle" coordsize="66,596" path="m,l10,150,24,299,43,448,66,596e" filled="f" strokeweight=".26mm"/>
            <v:shape id="_x0000_s1628" style="position:absolute;left:6665;top:12682;width:59;height:239;mso-wrap-style:none;mso-position-horizontal:absolute;mso-position-vertical:absolute;v-text-anchor:middle" coordsize="108,434" path="m,l24,434,108,8,,xe" fillcolor="black"/>
            <v:shape id="_x0000_s1629" style="position:absolute;left:6665;top:12682;width:59;height:239;mso-wrap-style:none;mso-position-horizontal:absolute;mso-position-vertical:absolute;v-text-anchor:middle" coordsize="99,402" path="m22,402l99,7,,,22,402e" filled="f" strokeweight=".26mm"/>
            <v:shape id="_x0000_s1630" style="position:absolute;left:6672;top:13158;width:60;height:241;mso-wrap-style:none;mso-position-horizontal:absolute;mso-position-vertical:absolute;v-text-anchor:middle" coordsize="108,436" path="m108,426l14,,,436,108,426xe" fillcolor="black"/>
            <v:shape id="_x0000_s1631" style="position:absolute;left:6672;top:13158;width:60;height:241;mso-wrap-style:none;mso-position-horizontal:absolute;mso-position-vertical:absolute;v-text-anchor:middle" coordsize="99,403" path="m13,l,403r99,-9l13,e" filled="f" strokeweight=".26mm"/>
            <v:rect id="_x0000_s1632" style="position:absolute;left:5942;top:13737;width:1351;height:385" filled="f" stroked="f">
              <v:stroke joinstyle="round"/>
              <v:textbox style="mso-next-textbox:#_x0000_s1632;mso-rotate-with-shape:t" inset="0,0,0,0">
                <w:txbxContent>
                  <w:p w:rsidR="00835C90" w:rsidRPr="00396365" w:rsidRDefault="00835C90" w:rsidP="00396365">
                    <w:pPr>
                      <w:autoSpaceDE w:val="0"/>
                      <w:autoSpaceDN w:val="0"/>
                      <w:adjustRightInd w:val="0"/>
                      <w:rPr>
                        <w:rFonts w:cs="Arial"/>
                        <w:noProof/>
                        <w:sz w:val="26"/>
                        <w:szCs w:val="40"/>
                        <w:lang w:val="es-ES_tradnl"/>
                      </w:rPr>
                    </w:pPr>
                    <w:r w:rsidRPr="00396365">
                      <w:rPr>
                        <w:rFonts w:cs="Arial"/>
                        <w:noProof/>
                        <w:sz w:val="26"/>
                        <w:szCs w:val="40"/>
                        <w:lang w:val="es-ES_tradnl"/>
                      </w:rPr>
                      <w:t>Distanc</w:t>
                    </w:r>
                    <w:r>
                      <w:rPr>
                        <w:rFonts w:cs="Arial"/>
                        <w:noProof/>
                        <w:sz w:val="26"/>
                        <w:szCs w:val="40"/>
                        <w:lang w:val="es-ES_tradnl"/>
                      </w:rPr>
                      <w:t>e</w:t>
                    </w:r>
                  </w:p>
                </w:txbxContent>
              </v:textbox>
            </v:rect>
            <v:line id="_x0000_s1633" style="position:absolute" from="9673,13377" to="9675,14033" strokeweight=".26mm">
              <v:stroke joinstyle="miter"/>
            </v:line>
            <v:line id="_x0000_s1634" style="position:absolute" from="3382,13377" to="3383,14033" strokeweight=".26mm">
              <v:stroke joinstyle="miter"/>
            </v:line>
            <v:line id="_x0000_s1635" style="position:absolute;flip:x" from="7562,13917" to="9621,13918" strokeweight=".26mm">
              <v:stroke joinstyle="miter"/>
            </v:line>
            <v:line id="_x0000_s1636" style="position:absolute" from="3422,13917" to="5477,13918" strokeweight=".26mm">
              <v:stroke joinstyle="miter"/>
            </v:line>
            <v:shape id="_x0000_s1637" style="position:absolute;left:9380;top:13887;width:239;height:59;mso-wrap-style:none;mso-position-horizontal:absolute;mso-position-vertical:absolute;v-text-anchor:middle" coordsize="400,100" path="m400,50l,,,100,400,50e" filled="f" strokeweight=".26mm"/>
            <v:shape id="_x0000_s1638" style="position:absolute;left:3422;top:13887;width:238;height:59;mso-wrap-style:none;mso-position-horizontal:absolute;mso-position-vertical:absolute;v-text-anchor:middle" coordsize="400,100" path="m,50r400,50l400,,,50e" filled="f" strokeweight=".26mm"/>
            <v:rect id="_x0000_s1639" style="position:absolute;left:1622;top:12852;width:888;height:322" filled="f" stroked="f">
              <v:stroke joinstyle="round"/>
              <v:textbox style="mso-next-textbox:#_x0000_s1639;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Height</w:t>
                    </w:r>
                  </w:p>
                </w:txbxContent>
              </v:textbox>
            </v:rect>
            <v:line id="_x0000_s1640" style="position:absolute;flip:x" from="2301,13306" to="2962,13307" strokeweight=".26mm">
              <v:stroke joinstyle="miter"/>
            </v:line>
            <v:line id="_x0000_s1641" style="position:absolute;flip:x" from="2301,12709" to="2962,12710" strokeweight=".26mm">
              <v:stroke joinstyle="miter"/>
            </v:line>
            <v:line id="_x0000_s1642" style="position:absolute" from="2481,13306" to="2483,13664" strokeweight=".26mm">
              <v:stroke joinstyle="miter"/>
            </v:line>
            <v:line id="_x0000_s1643" style="position:absolute;flip:y" from="2481,12350" to="2483,12710" strokeweight=".26mm">
              <v:stroke joinstyle="miter"/>
            </v:line>
            <v:shape id="_x0000_s1644" style="position:absolute;left:2451;top:13306;width:59;height:238;mso-wrap-style:none;mso-position-horizontal:absolute;mso-position-vertical:absolute;v-text-anchor:middle" coordsize="108,432" path="m108,432l54,,,432r108,xe" fillcolor="black"/>
            <v:shape id="_x0000_s1645" style="position:absolute;left:2451;top:13306;width:59;height:238;mso-wrap-style:none;mso-position-horizontal:absolute;mso-position-vertical:absolute;v-text-anchor:middle" coordsize="100,400" path="m50,l,400r100,l50,e" filled="f" strokeweight=".26mm"/>
            <v:shape id="_x0000_s1646" style="position:absolute;left:2451;top:12471;width:59;height:238;mso-wrap-style:none;mso-position-horizontal:absolute;mso-position-vertical:absolute;v-text-anchor:middle" coordsize="108,433" path="m,l54,433,108,,,xe" fillcolor="black"/>
            <v:shape id="_x0000_s1647" style="position:absolute;left:2451;top:12471;width:59;height:238;mso-wrap-style:none;mso-position-horizontal:absolute;mso-position-vertical:absolute;v-text-anchor:middle" coordsize="100,400" path="m50,400l100,,,,50,400e" filled="f" strokeweight=".26mm"/>
            <v:rect id="_x0000_s1648" style="position:absolute;left:5805;top:12117;width:316;height:483;mso-wrap-style:none" filled="f" stroked="f">
              <v:stroke joinstyle="round"/>
              <v:textbox style="mso-next-textbox:#_x0000_s1648;mso-rotate-with-shape:t;mso-fit-shape-to-text:t" inset="0,0,0,0">
                <w:txbxContent>
                  <w:p w:rsidR="00835C90" w:rsidRPr="00396365" w:rsidRDefault="00835C90" w:rsidP="00396365">
                    <w:pPr>
                      <w:autoSpaceDE w:val="0"/>
                      <w:autoSpaceDN w:val="0"/>
                      <w:adjustRightInd w:val="0"/>
                      <w:rPr>
                        <w:rFonts w:ascii="Symbol" w:cs="Symbol"/>
                        <w:b/>
                        <w:bCs/>
                        <w:noProof/>
                        <w:sz w:val="42"/>
                        <w:szCs w:val="64"/>
                        <w:lang w:val="es-ES_tradnl"/>
                      </w:rPr>
                    </w:pPr>
                    <w:r w:rsidRPr="00396365">
                      <w:rPr>
                        <w:rFonts w:ascii="Symbol" w:cs="Symbol"/>
                        <w:b/>
                        <w:bCs/>
                        <w:noProof/>
                        <w:sz w:val="42"/>
                        <w:szCs w:val="64"/>
                        <w:lang w:val="es-ES_tradnl"/>
                      </w:rPr>
                      <w:t></w:t>
                    </w:r>
                  </w:p>
                </w:txbxContent>
              </v:textbox>
            </v:rect>
            <w10:wrap type="none"/>
            <w10:anchorlock/>
          </v:group>
        </w:pic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As in most cases the surface area or silhouette will not be a simple shape (a square, a circle, etc.), a good approach would be to take the equivalent square side as the value for the mark's height for the purposes of calculation. In other words, this would be the side of an imaginary square having the same surface area as the mark under consideration.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order to calculate this equivalent square, a surface area having a height of twice its width with a maximum height limit of seven times its width should preferably be used for large structures like lighthouses, etc. The rest of the mark's surface area which exceeds this proportion should not be used in the calculation.</w:t>
      </w:r>
    </w:p>
    <w:p w:rsidR="00396365" w:rsidRPr="00225428" w:rsidRDefault="00396365" w:rsidP="00396365">
      <w:pPr>
        <w:rPr>
          <w:rFonts w:ascii="Verdana" w:hAnsi="Verdana" w:cs="Arial"/>
          <w:color w:val="008000"/>
          <w:szCs w:val="22"/>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For instance, in the case of a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measuring 1 x 2:</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Surface area </w:t>
      </w:r>
      <w:r w:rsidRPr="00225428">
        <w:rPr>
          <w:rFonts w:ascii="Verdana" w:hAnsi="Verdana" w:cs="Arial"/>
          <w:szCs w:val="22"/>
          <w:lang w:val="en-GB"/>
        </w:rPr>
        <w:object w:dxaOrig="1460" w:dyaOrig="320">
          <v:shape id="_x0000_i1033" type="#_x0000_t75" style="width:86.25pt;height:18.75pt" o:ole="" filled="t">
            <v:fill color2="black"/>
            <v:imagedata r:id="rId38" o:title=""/>
          </v:shape>
          <o:OLEObject Type="Embed" ProgID="Equation.3" ShapeID="_x0000_i1033" DrawAspect="Content" ObjectID="_1376561702" r:id="rId39"/>
        </w:object>
      </w:r>
      <w:r w:rsidRPr="00225428">
        <w:rPr>
          <w:rFonts w:ascii="Verdana" w:hAnsi="Verdana" w:cs="Arial"/>
          <w:szCs w:val="22"/>
          <w:lang w:val="en-GB"/>
        </w:rPr>
        <w:t xml:space="preserve">the equivalent square side is: </w:t>
      </w:r>
      <w:r w:rsidRPr="00225428">
        <w:rPr>
          <w:rFonts w:ascii="Verdana" w:hAnsi="Verdana" w:cs="Arial"/>
          <w:szCs w:val="22"/>
          <w:lang w:val="en-GB"/>
        </w:rPr>
        <w:object w:dxaOrig="1600" w:dyaOrig="380">
          <v:shape id="_x0000_i1034" type="#_x0000_t75" style="width:95.25pt;height:22.5pt" o:ole="" filled="t">
            <v:fill color2="black"/>
            <v:imagedata r:id="rId40" o:title=""/>
          </v:shape>
          <o:OLEObject Type="Embed" ProgID="Equation.3" ShapeID="_x0000_i1034" DrawAspect="Content" ObjectID="_1376561703" r:id="rId41"/>
        </w:object>
      </w:r>
      <w:r w:rsidRPr="00225428">
        <w:rPr>
          <w:rFonts w:ascii="Verdana" w:hAnsi="Verdana" w:cs="Arial"/>
          <w:szCs w:val="22"/>
          <w:lang w:val="en-GB"/>
        </w:rPr>
        <w:t xml:space="preserve">  </w:t>
      </w:r>
    </w:p>
    <w:p w:rsidR="00F538CB" w:rsidRDefault="00396365" w:rsidP="00396365">
      <w:pPr>
        <w:rPr>
          <w:rFonts w:ascii="Verdana" w:hAnsi="Verdana" w:cs="Arial"/>
          <w:szCs w:val="22"/>
          <w:lang w:val="en-GB"/>
        </w:rPr>
      </w:pPr>
      <w:r w:rsidRPr="00225428">
        <w:rPr>
          <w:rFonts w:ascii="Verdana" w:hAnsi="Verdana" w:cs="Arial"/>
          <w:szCs w:val="22"/>
          <w:lang w:val="en-GB"/>
        </w:rPr>
        <w:t xml:space="preserve">  </w:t>
      </w:r>
      <w:r w:rsidRPr="00225428">
        <w:rPr>
          <w:rFonts w:ascii="Verdana" w:hAnsi="Verdana" w:cs="Arial"/>
          <w:szCs w:val="22"/>
          <w:lang w:val="en-GB"/>
        </w:rPr>
        <w:tab/>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Recognition distance: </w:t>
      </w:r>
      <w:r w:rsidRPr="00225428">
        <w:rPr>
          <w:rFonts w:ascii="Verdana" w:hAnsi="Verdana" w:cs="Arial"/>
          <w:szCs w:val="22"/>
          <w:lang w:val="en-GB"/>
        </w:rPr>
        <w:object w:dxaOrig="2180" w:dyaOrig="279">
          <v:shape id="_x0000_i1035" type="#_x0000_t75" style="width:129pt;height:16.5pt" o:ole="" filled="t">
            <v:fill color2="black"/>
            <v:imagedata r:id="rId42" o:title=""/>
          </v:shape>
          <o:OLEObject Type="Embed" ProgID="Equation.3" ShapeID="_x0000_i1035" DrawAspect="Content" ObjectID="_1376561704" r:id="rId43"/>
        </w:object>
      </w:r>
    </w:p>
    <w:p w:rsidR="00396365" w:rsidRPr="00225428" w:rsidRDefault="00396365" w:rsidP="00396365">
      <w:pPr>
        <w:rPr>
          <w:rFonts w:ascii="Verdana" w:hAnsi="Verdana" w:cs="Arial"/>
          <w:szCs w:val="22"/>
          <w:lang w:val="en-GB"/>
        </w:rPr>
      </w:pPr>
    </w:p>
    <w:p w:rsidR="00B2673E" w:rsidRPr="00225428" w:rsidRDefault="00B2673E">
      <w:pPr>
        <w:jc w:val="left"/>
        <w:rPr>
          <w:rFonts w:ascii="Verdana" w:hAnsi="Verdana"/>
          <w:b/>
          <w:bCs/>
          <w:szCs w:val="32"/>
          <w:lang w:val="en-GB"/>
        </w:rPr>
      </w:pPr>
      <w:bookmarkStart w:id="26" w:name="_Toc278788521"/>
      <w:bookmarkStart w:id="27" w:name="_Toc278790066"/>
      <w:bookmarkStart w:id="28" w:name="_Toc278791125"/>
      <w:r w:rsidRPr="00225428">
        <w:rPr>
          <w:rFonts w:ascii="Verdana" w:hAnsi="Verdana"/>
          <w:lang w:val="en-GB"/>
        </w:rPr>
        <w:br w:type="page"/>
      </w:r>
    </w:p>
    <w:p w:rsidR="00396365" w:rsidRPr="00225428" w:rsidRDefault="00396365" w:rsidP="00396365">
      <w:pPr>
        <w:pStyle w:val="Title"/>
        <w:spacing w:line="240" w:lineRule="auto"/>
        <w:rPr>
          <w:rFonts w:ascii="Verdana" w:hAnsi="Verdana"/>
          <w:kern w:val="0"/>
          <w:lang w:val="en-GB"/>
        </w:rPr>
      </w:pPr>
      <w:proofErr w:type="gramStart"/>
      <w:r w:rsidRPr="00225428">
        <w:rPr>
          <w:rFonts w:ascii="Verdana" w:hAnsi="Verdana"/>
          <w:kern w:val="0"/>
          <w:lang w:val="en-GB"/>
        </w:rPr>
        <w:lastRenderedPageBreak/>
        <w:t>6.1  Dimensions</w:t>
      </w:r>
      <w:proofErr w:type="gramEnd"/>
      <w:r w:rsidRPr="00225428">
        <w:rPr>
          <w:rFonts w:ascii="Verdana" w:hAnsi="Verdana"/>
          <w:kern w:val="0"/>
          <w:lang w:val="en-GB"/>
        </w:rPr>
        <w:t xml:space="preserve"> of a </w:t>
      </w:r>
      <w:proofErr w:type="spellStart"/>
      <w:r w:rsidRPr="00225428">
        <w:rPr>
          <w:rFonts w:ascii="Verdana" w:hAnsi="Verdana"/>
          <w:kern w:val="0"/>
          <w:lang w:val="en-GB"/>
        </w:rPr>
        <w:t>daymark</w:t>
      </w:r>
      <w:proofErr w:type="spellEnd"/>
      <w:r w:rsidRPr="00225428">
        <w:rPr>
          <w:rFonts w:ascii="Verdana" w:hAnsi="Verdana"/>
          <w:kern w:val="0"/>
          <w:lang w:val="en-GB"/>
        </w:rPr>
        <w:t xml:space="preserve"> with a complex message</w:t>
      </w:r>
      <w:bookmarkEnd w:id="26"/>
      <w:bookmarkEnd w:id="27"/>
      <w:bookmarkEnd w:id="28"/>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What has been described up to this point applies to daymarks having simple coloured shapes like a rectangle, a square, a circle, etc. Where the message is more complex, as in the case of a signal's numbers, letters</w:t>
      </w:r>
      <w:r w:rsidR="00A465E8">
        <w:rPr>
          <w:rFonts w:ascii="Verdana" w:hAnsi="Verdana" w:cs="Arial"/>
          <w:szCs w:val="22"/>
          <w:lang w:val="en-GB"/>
        </w:rPr>
        <w:t>,</w:t>
      </w:r>
      <w:r w:rsidRPr="00225428">
        <w:rPr>
          <w:rFonts w:ascii="Verdana" w:hAnsi="Verdana" w:cs="Arial"/>
          <w:szCs w:val="22"/>
          <w:lang w:val="en-GB"/>
        </w:rPr>
        <w:t xml:space="preserve"> etc., the distances at which these messages can be seen will be less.</w:t>
      </w:r>
    </w:p>
    <w:tbl>
      <w:tblPr>
        <w:tblW w:w="0" w:type="auto"/>
        <w:tblLook w:val="01E0" w:firstRow="1" w:lastRow="1" w:firstColumn="1" w:lastColumn="1" w:noHBand="0" w:noVBand="0"/>
      </w:tblPr>
      <w:tblGrid>
        <w:gridCol w:w="6048"/>
        <w:gridCol w:w="2774"/>
      </w:tblGrid>
      <w:tr w:rsidR="00396365" w:rsidRPr="00225428" w:rsidTr="00BC56C9">
        <w:tc>
          <w:tcPr>
            <w:tcW w:w="6048" w:type="dxa"/>
          </w:tcPr>
          <w:p w:rsidR="00396365" w:rsidRPr="00225428" w:rsidRDefault="00396365" w:rsidP="00BC56C9">
            <w:pPr>
              <w:rPr>
                <w:rFonts w:ascii="Verdana" w:hAnsi="Verdana" w:cs="Arial"/>
                <w:szCs w:val="22"/>
                <w:lang w:val="en-GB"/>
              </w:rPr>
            </w:pPr>
          </w:p>
          <w:p w:rsidR="00396365" w:rsidRPr="00225428" w:rsidRDefault="00396365" w:rsidP="00BC56C9">
            <w:pPr>
              <w:rPr>
                <w:rFonts w:ascii="Verdana" w:hAnsi="Verdana" w:cs="Arial"/>
                <w:szCs w:val="22"/>
                <w:lang w:val="en-GB"/>
              </w:rPr>
            </w:pPr>
            <w:r w:rsidRPr="00225428">
              <w:rPr>
                <w:rFonts w:ascii="Verdana" w:hAnsi="Verdana" w:cs="Arial"/>
                <w:szCs w:val="22"/>
                <w:lang w:val="en-GB"/>
              </w:rPr>
              <w:t xml:space="preserve">In order to know the distance at which a message made up of numbers or letters can be seen, a simple rule used in many forms of advertising is applied, which consists of multiplying the character's height by 500 where a character's width is one-fifth its height. </w:t>
            </w:r>
          </w:p>
          <w:p w:rsidR="00396365" w:rsidRPr="00225428" w:rsidRDefault="00396365" w:rsidP="00BC56C9">
            <w:pPr>
              <w:rPr>
                <w:rFonts w:ascii="Verdana" w:hAnsi="Verdana" w:cs="Arial"/>
                <w:szCs w:val="22"/>
                <w:lang w:val="en-GB"/>
              </w:rPr>
            </w:pPr>
          </w:p>
          <w:p w:rsidR="00396365" w:rsidRPr="00225428" w:rsidRDefault="00396365" w:rsidP="00BC56C9">
            <w:pPr>
              <w:rPr>
                <w:rFonts w:ascii="Verdana" w:hAnsi="Verdana" w:cs="Arial"/>
                <w:szCs w:val="22"/>
                <w:lang w:val="en-GB"/>
              </w:rPr>
            </w:pPr>
            <w:r w:rsidRPr="00225428">
              <w:rPr>
                <w:rFonts w:ascii="Verdana" w:hAnsi="Verdana" w:cs="Arial"/>
                <w:szCs w:val="22"/>
                <w:lang w:val="en-GB"/>
              </w:rPr>
              <w:t xml:space="preserve">Furthermore, sufficiently large margins should also be sized so that the number is not confused with the rest of the mark. </w:t>
            </w:r>
          </w:p>
          <w:p w:rsidR="006878C4" w:rsidRPr="00225428" w:rsidRDefault="006878C4" w:rsidP="00BC56C9">
            <w:pPr>
              <w:rPr>
                <w:rFonts w:ascii="Verdana" w:hAnsi="Verdana" w:cs="Arial"/>
                <w:szCs w:val="22"/>
                <w:lang w:val="en-GB"/>
              </w:rPr>
            </w:pPr>
          </w:p>
        </w:tc>
        <w:tc>
          <w:tcPr>
            <w:tcW w:w="2651" w:type="dxa"/>
          </w:tcPr>
          <w:p w:rsidR="00396365" w:rsidRPr="00225428" w:rsidRDefault="00396365" w:rsidP="00BC56C9">
            <w:pPr>
              <w:rPr>
                <w:rFonts w:ascii="Verdana" w:hAnsi="Verdana"/>
                <w:lang w:val="en-GB"/>
              </w:rPr>
            </w:pPr>
          </w:p>
          <w:p w:rsidR="00396365" w:rsidRPr="00225428" w:rsidRDefault="00396365" w:rsidP="00BC56C9">
            <w:pPr>
              <w:rPr>
                <w:rFonts w:ascii="Verdana" w:hAnsi="Verdana" w:cs="Arial"/>
                <w:szCs w:val="22"/>
                <w:lang w:val="en-GB"/>
              </w:rPr>
            </w:pPr>
            <w:r w:rsidRPr="00225428">
              <w:rPr>
                <w:rFonts w:ascii="Verdana" w:hAnsi="Verdana" w:cs="Arial"/>
                <w:noProof/>
                <w:szCs w:val="22"/>
                <w:lang w:val="en-GB" w:eastAsia="en-GB"/>
              </w:rPr>
              <w:drawing>
                <wp:inline distT="0" distB="0" distL="0" distR="0">
                  <wp:extent cx="1605280" cy="1403350"/>
                  <wp:effectExtent l="19050" t="0" r="0" b="0"/>
                  <wp:docPr id="3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l="-471" t="13708" r="7053" b="-3328"/>
                          <a:stretch>
                            <a:fillRect/>
                          </a:stretch>
                        </pic:blipFill>
                        <pic:spPr bwMode="auto">
                          <a:xfrm>
                            <a:off x="0" y="0"/>
                            <a:ext cx="1605280" cy="1403350"/>
                          </a:xfrm>
                          <a:prstGeom prst="rect">
                            <a:avLst/>
                          </a:prstGeom>
                          <a:noFill/>
                          <a:ln w="9525">
                            <a:noFill/>
                            <a:miter lim="800000"/>
                            <a:headEnd/>
                            <a:tailEnd/>
                          </a:ln>
                        </pic:spPr>
                      </pic:pic>
                    </a:graphicData>
                  </a:graphic>
                </wp:inline>
              </w:drawing>
            </w:r>
          </w:p>
        </w:tc>
      </w:tr>
    </w:tbl>
    <w:p w:rsidR="00396365" w:rsidRPr="00225428" w:rsidRDefault="00396365" w:rsidP="00396365">
      <w:pPr>
        <w:rPr>
          <w:rFonts w:ascii="Verdana" w:hAnsi="Verdana" w:cs="Arial"/>
          <w:szCs w:val="22"/>
          <w:lang w:val="en-GB"/>
        </w:rPr>
      </w:pPr>
      <w:r w:rsidRPr="00225428">
        <w:rPr>
          <w:rFonts w:ascii="Verdana" w:hAnsi="Verdana" w:cs="Arial"/>
          <w:szCs w:val="22"/>
          <w:lang w:val="en-GB"/>
        </w:rPr>
        <w:t>As regards colours, these should have sufficient contrast to be distinguished</w:t>
      </w:r>
      <w:r w:rsidR="00AC4339" w:rsidRPr="00225428">
        <w:rPr>
          <w:rFonts w:ascii="Verdana" w:hAnsi="Verdana" w:cs="Arial"/>
          <w:szCs w:val="22"/>
          <w:lang w:val="en-GB"/>
        </w:rPr>
        <w:t xml:space="preserve"> </w:t>
      </w:r>
      <w:r w:rsidRPr="00225428">
        <w:rPr>
          <w:rFonts w:ascii="Verdana" w:hAnsi="Verdana" w:cs="Arial"/>
          <w:szCs w:val="22"/>
          <w:lang w:val="en-GB"/>
        </w:rPr>
        <w:t xml:space="preserve">at a distance, such as black on white, white on dark blue, etc. It should also be taken into account that small cap letters are seen </w:t>
      </w:r>
      <w:proofErr w:type="gramStart"/>
      <w:r w:rsidRPr="00225428">
        <w:rPr>
          <w:rFonts w:ascii="Verdana" w:hAnsi="Verdana" w:cs="Arial"/>
          <w:szCs w:val="22"/>
          <w:lang w:val="en-GB"/>
        </w:rPr>
        <w:t>better</w:t>
      </w:r>
      <w:proofErr w:type="gramEnd"/>
      <w:r w:rsidRPr="00225428">
        <w:rPr>
          <w:rFonts w:ascii="Verdana" w:hAnsi="Verdana" w:cs="Arial"/>
          <w:szCs w:val="22"/>
          <w:lang w:val="en-GB"/>
        </w:rPr>
        <w:t xml:space="preserve"> than capitalised letters.</w:t>
      </w:r>
    </w:p>
    <w:p w:rsidR="00396365" w:rsidRPr="00225428" w:rsidRDefault="00396365" w:rsidP="00396365">
      <w:pPr>
        <w:rPr>
          <w:rFonts w:ascii="Verdana" w:hAnsi="Verdana"/>
          <w:lang w:val="en-GB"/>
        </w:rPr>
      </w:pPr>
    </w:p>
    <w:p w:rsidR="00396365" w:rsidRPr="00225428" w:rsidRDefault="00396365" w:rsidP="00396365">
      <w:pPr>
        <w:rPr>
          <w:rFonts w:ascii="Verdana" w:hAnsi="Verdana"/>
          <w:lang w:val="en-GB"/>
        </w:rPr>
      </w:pPr>
    </w:p>
    <w:p w:rsidR="00396365" w:rsidRPr="00225428" w:rsidRDefault="00396365" w:rsidP="00396365">
      <w:pPr>
        <w:pStyle w:val="Title"/>
        <w:spacing w:line="240" w:lineRule="auto"/>
        <w:rPr>
          <w:rFonts w:ascii="Verdana" w:hAnsi="Verdana"/>
          <w:kern w:val="0"/>
          <w:szCs w:val="22"/>
          <w:lang w:val="en-GB"/>
        </w:rPr>
      </w:pPr>
      <w:bookmarkStart w:id="29" w:name="_Toc278788522"/>
      <w:bookmarkStart w:id="30" w:name="_Toc278790067"/>
      <w:bookmarkStart w:id="31" w:name="_Toc278791126"/>
      <w:r w:rsidRPr="00225428">
        <w:rPr>
          <w:rFonts w:ascii="Verdana" w:hAnsi="Verdana"/>
          <w:kern w:val="0"/>
          <w:szCs w:val="22"/>
          <w:lang w:val="en-GB"/>
        </w:rPr>
        <w:t>7.  PROCESS OF IDENTIFYING THE MESSAGE ON A DAYMARK</w:t>
      </w:r>
      <w:bookmarkEnd w:id="29"/>
      <w:bookmarkEnd w:id="30"/>
      <w:bookmarkEnd w:id="31"/>
    </w:p>
    <w:p w:rsidR="00396365" w:rsidRPr="00225428" w:rsidRDefault="00396365" w:rsidP="00396365">
      <w:pPr>
        <w:rPr>
          <w:rFonts w:ascii="Verdana" w:hAnsi="Verdana"/>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When a navigator approaches a signal, for instance a buoy, the first thing he will recognise is its silhouette or shape and then its colour. He will subsequently recognise the top-mark and finally its numbers or letters. Thus, the process of identifying a signal's complete message goes through different stages or, in other words, different elements of the signal are recognised depending on the distance. The stages of this process are as follows:</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u w:val="single"/>
          <w:lang w:val="en-GB"/>
        </w:rPr>
        <w:t>Detection distance</w:t>
      </w:r>
      <w:r w:rsidRPr="00225428">
        <w:rPr>
          <w:rFonts w:ascii="Verdana" w:hAnsi="Verdana" w:cs="Arial"/>
          <w:szCs w:val="22"/>
          <w:lang w:val="en-GB"/>
        </w:rPr>
        <w:t>: The navigator sees an object, but he will usually not be able to deduce its shape or colour and will not know what kind of signal it is. This distance is usually above 1,000 times the object's height in the case of simple shapes (with approximately a height double its width).</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u w:val="single"/>
          <w:lang w:val="en-GB"/>
        </w:rPr>
        <w:t>Recognition distance</w:t>
      </w:r>
      <w:r w:rsidRPr="00225428">
        <w:rPr>
          <w:rFonts w:ascii="Verdana" w:hAnsi="Verdana" w:cs="Arial"/>
          <w:szCs w:val="22"/>
          <w:lang w:val="en-GB"/>
        </w:rPr>
        <w:t>: At this distance, the navigator can perfectly discern the type of mark it is. He can distinguish its colours well and will be able to differentiate its top-mark. This distance will be between 1,000 and 850 times the equivalent square side, a value which can vary depending on the shape. In the case of top-marks at the same distance, a square can be confused with a cylinder of a similar size, but not with a triangle, which can be distinguished better at a greater distance. If it has several colours, each will have to be dealt with individually.</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u w:val="single"/>
          <w:lang w:val="en-GB"/>
        </w:rPr>
        <w:t>Identification distance</w:t>
      </w:r>
      <w:r w:rsidRPr="00225428">
        <w:rPr>
          <w:rFonts w:ascii="Verdana" w:hAnsi="Verdana" w:cs="Arial"/>
          <w:szCs w:val="22"/>
          <w:lang w:val="en-GB"/>
        </w:rPr>
        <w:t xml:space="preserve">: Numbers or letters which serve to identify the signal should be distinguishable without a shadow of doubt at this distance like, for example, the number of </w:t>
      </w:r>
      <w:r w:rsidR="006762EA">
        <w:rPr>
          <w:rFonts w:ascii="Verdana" w:hAnsi="Verdana" w:cs="Arial"/>
          <w:szCs w:val="22"/>
          <w:lang w:val="en-GB"/>
        </w:rPr>
        <w:t xml:space="preserve">a </w:t>
      </w:r>
      <w:r w:rsidRPr="00225428">
        <w:rPr>
          <w:rFonts w:ascii="Verdana" w:hAnsi="Verdana" w:cs="Arial"/>
          <w:szCs w:val="22"/>
          <w:lang w:val="en-GB"/>
        </w:rPr>
        <w:t>channel buoy. In the case of numbers or letters, the navigator will be approximately at a distance of 500 times their height.</w:t>
      </w:r>
    </w:p>
    <w:p w:rsidR="00396365" w:rsidRPr="00225428" w:rsidRDefault="00396365" w:rsidP="00396365">
      <w:pPr>
        <w:rPr>
          <w:rFonts w:ascii="Verdana" w:hAnsi="Verdana" w:cs="Arial"/>
          <w:szCs w:val="22"/>
          <w:lang w:val="en-GB"/>
        </w:rPr>
      </w:pPr>
      <w:r w:rsidRPr="00225428">
        <w:rPr>
          <w:rFonts w:ascii="Verdana" w:hAnsi="Verdana" w:cs="Arial"/>
          <w:szCs w:val="22"/>
          <w:lang w:val="en-GB"/>
        </w:rPr>
        <w:lastRenderedPageBreak/>
        <w:t>These values are evidently approximate values. In practice, they may vary greatly, depending on atmospheric transparency, the observer's visual acuity, the sun's position, etc. In addition, it should also be added that the use of binoculars facilitates other signal recognition and identification processes once the signal has been detected.</w:t>
      </w:r>
    </w:p>
    <w:p w:rsidR="00396365" w:rsidRPr="00225428" w:rsidRDefault="00396365" w:rsidP="00396365">
      <w:pPr>
        <w:rPr>
          <w:rFonts w:ascii="Verdana" w:hAnsi="Verdana" w:cs="Arial"/>
          <w:sz w:val="20"/>
          <w:szCs w:val="20"/>
          <w:lang w:val="en-GB"/>
        </w:rPr>
      </w:pPr>
      <w:r w:rsidRPr="00225428">
        <w:rPr>
          <w:rFonts w:ascii="Verdana" w:hAnsi="Verdana"/>
          <w:lang w:val="en-GB"/>
        </w:rPr>
        <w:t xml:space="preserve">          </w:t>
      </w:r>
      <w:r w:rsidRPr="00225428">
        <w:rPr>
          <w:rFonts w:ascii="Verdana" w:hAnsi="Verdana"/>
          <w:lang w:val="en-GB"/>
        </w:rPr>
        <w:object w:dxaOrig="14115" w:dyaOrig="7170">
          <v:shape id="_x0000_i1036" type="#_x0000_t75" style="width:365.25pt;height:282.75pt" o:ole="">
            <v:imagedata r:id="rId45" o:title="" croptop="5496f" cropbottom="12687f" cropleft="13669f" cropright="20726f"/>
          </v:shape>
          <o:OLEObject Type="Embed" ProgID="AutoCAD.Drawing.17" ShapeID="_x0000_i1036" DrawAspect="Content" ObjectID="_1376561705" r:id="rId46"/>
        </w:object>
      </w:r>
    </w:p>
    <w:p w:rsidR="00396365" w:rsidRPr="00225428" w:rsidRDefault="00396365" w:rsidP="00396365">
      <w:pPr>
        <w:jc w:val="center"/>
        <w:rPr>
          <w:rFonts w:ascii="Verdana" w:hAnsi="Verdana" w:cs="Arial"/>
          <w:sz w:val="20"/>
          <w:szCs w:val="20"/>
          <w:lang w:val="en-GB"/>
        </w:rPr>
      </w:pPr>
      <w:r w:rsidRPr="00225428">
        <w:rPr>
          <w:rFonts w:ascii="Verdana" w:hAnsi="Verdana" w:cs="Arial"/>
          <w:sz w:val="20"/>
          <w:szCs w:val="20"/>
          <w:lang w:val="en-GB"/>
        </w:rPr>
        <w:t>Dimensions of standard buoys</w:t>
      </w:r>
    </w:p>
    <w:p w:rsidR="00396365" w:rsidRPr="00225428" w:rsidRDefault="00396365" w:rsidP="00396365">
      <w:pPr>
        <w:jc w:val="center"/>
        <w:rPr>
          <w:rFonts w:ascii="Verdana" w:hAnsi="Verdana" w:cs="Arial"/>
          <w:sz w:val="20"/>
          <w:szCs w:val="20"/>
          <w:lang w:val="en-GB"/>
        </w:rPr>
      </w:pPr>
    </w:p>
    <w:p w:rsidR="00396365" w:rsidRPr="00225428" w:rsidRDefault="00396365" w:rsidP="00396365">
      <w:pPr>
        <w:jc w:val="cente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For instance, two buoys like the ones in the drawing above of an identical size will have the following approximate characteristics regarding their detection, recognition and identification distances on the basis of whether factors of 1,000 or 500 are applied:</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 w:val="20"/>
          <w:szCs w:val="20"/>
          <w:lang w:val="en-GB"/>
        </w:rPr>
      </w:pPr>
    </w:p>
    <w:tbl>
      <w:tblP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8"/>
        <w:gridCol w:w="1980"/>
        <w:gridCol w:w="2750"/>
        <w:gridCol w:w="2110"/>
      </w:tblGrid>
      <w:tr w:rsidR="00396365" w:rsidRPr="00225428" w:rsidTr="00BC56C9">
        <w:tc>
          <w:tcPr>
            <w:tcW w:w="2458" w:type="dxa"/>
            <w:vAlign w:val="center"/>
          </w:tcPr>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ELEMENTS</w:t>
            </w:r>
          </w:p>
          <w:p w:rsidR="00396365" w:rsidRPr="00225428" w:rsidRDefault="00396365" w:rsidP="00BC56C9">
            <w:pPr>
              <w:jc w:val="center"/>
              <w:rPr>
                <w:rFonts w:ascii="Verdana" w:hAnsi="Verdana" w:cs="Arial"/>
                <w:sz w:val="20"/>
                <w:szCs w:val="20"/>
                <w:lang w:val="en-GB"/>
              </w:rPr>
            </w:pPr>
          </w:p>
        </w:tc>
        <w:tc>
          <w:tcPr>
            <w:tcW w:w="1980" w:type="dxa"/>
            <w:vAlign w:val="center"/>
          </w:tcPr>
          <w:p w:rsidR="00396365" w:rsidRPr="00225428" w:rsidRDefault="00396365" w:rsidP="00BC56C9">
            <w:pPr>
              <w:jc w:val="center"/>
              <w:rPr>
                <w:rFonts w:ascii="Verdana" w:hAnsi="Verdana" w:cs="Arial"/>
                <w:sz w:val="20"/>
                <w:szCs w:val="20"/>
                <w:lang w:val="en-GB"/>
              </w:rPr>
            </w:pPr>
            <w:r w:rsidRPr="00225428">
              <w:rPr>
                <w:rFonts w:ascii="Verdana" w:hAnsi="Verdana" w:cs="Arial"/>
                <w:szCs w:val="22"/>
                <w:lang w:val="en-GB"/>
              </w:rPr>
              <w:t xml:space="preserve">DETECTION </w:t>
            </w:r>
            <w:r w:rsidRPr="006762EA">
              <w:rPr>
                <w:rFonts w:ascii="Verdana" w:hAnsi="Verdana" w:cs="Arial"/>
                <w:szCs w:val="22"/>
                <w:lang w:val="en-GB"/>
              </w:rPr>
              <w:t>DISTANCE</w:t>
            </w:r>
          </w:p>
        </w:tc>
        <w:tc>
          <w:tcPr>
            <w:tcW w:w="2750" w:type="dxa"/>
            <w:vAlign w:val="center"/>
          </w:tcPr>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 xml:space="preserve">RECOGNITION </w:t>
            </w:r>
            <w:r w:rsidRPr="006762EA">
              <w:rPr>
                <w:rFonts w:ascii="Verdana" w:hAnsi="Verdana" w:cs="Arial"/>
                <w:szCs w:val="22"/>
                <w:lang w:val="en-GB"/>
              </w:rPr>
              <w:t>DISTANCE</w:t>
            </w:r>
          </w:p>
        </w:tc>
        <w:tc>
          <w:tcPr>
            <w:tcW w:w="2110" w:type="dxa"/>
            <w:vAlign w:val="center"/>
          </w:tcPr>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IDENTIFICATION</w:t>
            </w:r>
            <w:r w:rsidRPr="00225428">
              <w:rPr>
                <w:rFonts w:ascii="Verdana" w:hAnsi="Verdana" w:cs="Arial"/>
                <w:sz w:val="20"/>
                <w:szCs w:val="20"/>
                <w:lang w:val="en-GB"/>
              </w:rPr>
              <w:t xml:space="preserve"> </w:t>
            </w:r>
            <w:r w:rsidRPr="006762EA">
              <w:rPr>
                <w:rFonts w:ascii="Verdana" w:hAnsi="Verdana" w:cs="Arial"/>
                <w:szCs w:val="22"/>
                <w:lang w:val="en-GB"/>
              </w:rPr>
              <w:t>DISTANCE</w:t>
            </w:r>
          </w:p>
        </w:tc>
      </w:tr>
      <w:tr w:rsidR="00396365" w:rsidRPr="00225428" w:rsidTr="00BC56C9">
        <w:tc>
          <w:tcPr>
            <w:tcW w:w="2458"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 xml:space="preserve">Lateral Mark </w:t>
            </w:r>
          </w:p>
          <w:p w:rsidR="00396365" w:rsidRPr="00225428" w:rsidRDefault="00396365" w:rsidP="00BC56C9">
            <w:pPr>
              <w:rPr>
                <w:rFonts w:ascii="Verdana" w:hAnsi="Verdana" w:cs="Arial"/>
                <w:sz w:val="20"/>
                <w:szCs w:val="20"/>
                <w:lang w:val="en-GB"/>
              </w:rPr>
            </w:pPr>
          </w:p>
        </w:tc>
        <w:tc>
          <w:tcPr>
            <w:tcW w:w="198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&gt;1800 m.</w:t>
            </w:r>
          </w:p>
          <w:p w:rsidR="00396365" w:rsidRPr="00225428" w:rsidRDefault="00396365" w:rsidP="00BC56C9">
            <w:pPr>
              <w:jc w:val="center"/>
              <w:rPr>
                <w:rFonts w:ascii="Verdana" w:hAnsi="Verdana" w:cs="Arial"/>
                <w:sz w:val="20"/>
                <w:szCs w:val="20"/>
                <w:lang w:val="en-GB"/>
              </w:rPr>
            </w:pPr>
          </w:p>
        </w:tc>
        <w:tc>
          <w:tcPr>
            <w:tcW w:w="275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1800 m.</w:t>
            </w:r>
          </w:p>
          <w:p w:rsidR="00396365" w:rsidRPr="00225428" w:rsidRDefault="00396365" w:rsidP="00BC56C9">
            <w:pPr>
              <w:jc w:val="center"/>
              <w:rPr>
                <w:rFonts w:ascii="Verdana" w:hAnsi="Verdana" w:cs="Arial"/>
                <w:sz w:val="20"/>
                <w:szCs w:val="20"/>
                <w:lang w:val="en-GB"/>
              </w:rPr>
            </w:pPr>
          </w:p>
        </w:tc>
        <w:tc>
          <w:tcPr>
            <w:tcW w:w="211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160 m.</w:t>
            </w:r>
          </w:p>
          <w:p w:rsidR="00396365" w:rsidRPr="00225428" w:rsidRDefault="00396365" w:rsidP="00BC56C9">
            <w:pPr>
              <w:jc w:val="center"/>
              <w:rPr>
                <w:rFonts w:ascii="Verdana" w:hAnsi="Verdana" w:cs="Arial"/>
                <w:sz w:val="20"/>
                <w:szCs w:val="20"/>
                <w:lang w:val="en-GB"/>
              </w:rPr>
            </w:pPr>
          </w:p>
        </w:tc>
      </w:tr>
      <w:tr w:rsidR="00396365" w:rsidRPr="00225428" w:rsidTr="00BC56C9">
        <w:tc>
          <w:tcPr>
            <w:tcW w:w="2458"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 xml:space="preserve">Cardinal Mark </w:t>
            </w:r>
          </w:p>
          <w:p w:rsidR="00396365" w:rsidRPr="00225428" w:rsidRDefault="00396365" w:rsidP="00BC56C9">
            <w:pPr>
              <w:rPr>
                <w:rFonts w:ascii="Verdana" w:hAnsi="Verdana" w:cs="Arial"/>
                <w:sz w:val="20"/>
                <w:szCs w:val="20"/>
                <w:lang w:val="en-GB"/>
              </w:rPr>
            </w:pPr>
          </w:p>
        </w:tc>
        <w:tc>
          <w:tcPr>
            <w:tcW w:w="198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&gt;1800 m.</w:t>
            </w:r>
          </w:p>
        </w:tc>
        <w:tc>
          <w:tcPr>
            <w:tcW w:w="275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1100 m.</w:t>
            </w:r>
          </w:p>
          <w:p w:rsidR="00396365" w:rsidRPr="00225428" w:rsidRDefault="00396365" w:rsidP="00BC56C9">
            <w:pPr>
              <w:jc w:val="center"/>
              <w:rPr>
                <w:rFonts w:ascii="Verdana" w:hAnsi="Verdana" w:cs="Arial"/>
                <w:sz w:val="20"/>
                <w:szCs w:val="20"/>
                <w:lang w:val="en-GB"/>
              </w:rPr>
            </w:pPr>
          </w:p>
        </w:tc>
        <w:tc>
          <w:tcPr>
            <w:tcW w:w="211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160 m.</w:t>
            </w:r>
          </w:p>
          <w:p w:rsidR="00396365" w:rsidRPr="00225428" w:rsidRDefault="00396365" w:rsidP="00BC56C9">
            <w:pPr>
              <w:jc w:val="center"/>
              <w:rPr>
                <w:rFonts w:ascii="Verdana" w:hAnsi="Verdana" w:cs="Arial"/>
                <w:sz w:val="20"/>
                <w:szCs w:val="20"/>
                <w:lang w:val="en-GB"/>
              </w:rPr>
            </w:pPr>
          </w:p>
        </w:tc>
      </w:tr>
      <w:tr w:rsidR="00396365" w:rsidRPr="00225428" w:rsidTr="00BC56C9">
        <w:tc>
          <w:tcPr>
            <w:tcW w:w="2458" w:type="dxa"/>
          </w:tcPr>
          <w:p w:rsidR="00396365" w:rsidRPr="00225428" w:rsidRDefault="00396365" w:rsidP="00BC56C9">
            <w:pPr>
              <w:rPr>
                <w:rFonts w:ascii="Verdana" w:hAnsi="Verdana" w:cs="Arial"/>
                <w:sz w:val="20"/>
                <w:szCs w:val="20"/>
                <w:lang w:val="en-GB"/>
              </w:rPr>
            </w:pPr>
            <w:r w:rsidRPr="00225428">
              <w:rPr>
                <w:rFonts w:ascii="Verdana" w:hAnsi="Verdana" w:cs="Arial"/>
                <w:sz w:val="20"/>
                <w:szCs w:val="20"/>
                <w:lang w:val="en-GB"/>
              </w:rPr>
              <w:t>Conical Top-Mark</w:t>
            </w:r>
          </w:p>
          <w:p w:rsidR="00396365" w:rsidRPr="00225428" w:rsidRDefault="00396365" w:rsidP="00BC56C9">
            <w:pPr>
              <w:rPr>
                <w:rFonts w:ascii="Verdana" w:hAnsi="Verdana" w:cs="Arial"/>
                <w:sz w:val="20"/>
                <w:szCs w:val="20"/>
                <w:lang w:val="en-GB"/>
              </w:rPr>
            </w:pPr>
          </w:p>
        </w:tc>
        <w:tc>
          <w:tcPr>
            <w:tcW w:w="1980" w:type="dxa"/>
          </w:tcPr>
          <w:p w:rsidR="00396365" w:rsidRPr="00225428" w:rsidRDefault="00396365" w:rsidP="00BC56C9">
            <w:pPr>
              <w:jc w:val="center"/>
              <w:rPr>
                <w:rFonts w:ascii="Verdana" w:hAnsi="Verdana" w:cs="Arial"/>
                <w:sz w:val="20"/>
                <w:szCs w:val="20"/>
                <w:lang w:val="en-GB"/>
              </w:rPr>
            </w:pPr>
          </w:p>
        </w:tc>
        <w:tc>
          <w:tcPr>
            <w:tcW w:w="2750" w:type="dxa"/>
          </w:tcPr>
          <w:p w:rsidR="00396365" w:rsidRPr="00225428" w:rsidRDefault="00396365" w:rsidP="00BC56C9">
            <w:pPr>
              <w:jc w:val="center"/>
              <w:rPr>
                <w:rFonts w:ascii="Verdana" w:hAnsi="Verdana" w:cs="Arial"/>
                <w:sz w:val="20"/>
                <w:szCs w:val="20"/>
                <w:lang w:val="en-GB"/>
              </w:rPr>
            </w:pPr>
            <w:r w:rsidRPr="00225428">
              <w:rPr>
                <w:rFonts w:ascii="Verdana" w:hAnsi="Verdana" w:cs="Arial"/>
                <w:sz w:val="20"/>
                <w:szCs w:val="20"/>
                <w:lang w:val="en-GB"/>
              </w:rPr>
              <w:t>&gt;500 m.</w:t>
            </w:r>
          </w:p>
          <w:p w:rsidR="00396365" w:rsidRPr="00225428" w:rsidRDefault="00396365" w:rsidP="00BC56C9">
            <w:pPr>
              <w:jc w:val="center"/>
              <w:rPr>
                <w:rFonts w:ascii="Verdana" w:hAnsi="Verdana" w:cs="Arial"/>
                <w:sz w:val="20"/>
                <w:szCs w:val="20"/>
                <w:lang w:val="en-GB"/>
              </w:rPr>
            </w:pPr>
          </w:p>
        </w:tc>
        <w:tc>
          <w:tcPr>
            <w:tcW w:w="2110" w:type="dxa"/>
          </w:tcPr>
          <w:p w:rsidR="00396365" w:rsidRPr="00225428" w:rsidRDefault="00396365" w:rsidP="00BC56C9">
            <w:pPr>
              <w:jc w:val="center"/>
              <w:rPr>
                <w:rFonts w:ascii="Verdana" w:hAnsi="Verdana" w:cs="Arial"/>
                <w:sz w:val="20"/>
                <w:szCs w:val="20"/>
                <w:lang w:val="en-GB"/>
              </w:rPr>
            </w:pPr>
          </w:p>
        </w:tc>
      </w:tr>
    </w:tbl>
    <w:p w:rsidR="00396365" w:rsidRPr="00225428" w:rsidRDefault="00396365" w:rsidP="00396365">
      <w:pPr>
        <w:rPr>
          <w:rFonts w:ascii="Verdana" w:hAnsi="Verdana" w:cs="Arial"/>
          <w:b/>
          <w:szCs w:val="22"/>
          <w:u w:val="single"/>
          <w:lang w:val="en-GB"/>
        </w:rPr>
      </w:pPr>
    </w:p>
    <w:p w:rsidR="00396365" w:rsidRPr="00225428" w:rsidRDefault="00396365" w:rsidP="00396365">
      <w:pPr>
        <w:rPr>
          <w:rFonts w:ascii="Verdana" w:hAnsi="Verdana" w:cs="Arial"/>
          <w:b/>
          <w:szCs w:val="22"/>
          <w:u w:val="single"/>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9B1A24" w:rsidRPr="00225428" w:rsidRDefault="009B1A24">
      <w:pPr>
        <w:jc w:val="left"/>
        <w:rPr>
          <w:rFonts w:ascii="Verdana" w:hAnsi="Verdana"/>
          <w:b/>
          <w:bCs/>
          <w:szCs w:val="32"/>
          <w:lang w:val="en-GB"/>
        </w:rPr>
      </w:pPr>
      <w:bookmarkStart w:id="32" w:name="_Toc278788523"/>
      <w:bookmarkStart w:id="33" w:name="_Toc278790068"/>
      <w:bookmarkStart w:id="34" w:name="_Toc278791127"/>
      <w:r w:rsidRPr="00225428">
        <w:rPr>
          <w:rFonts w:ascii="Verdana" w:hAnsi="Verdana"/>
          <w:lang w:val="en-GB"/>
        </w:rPr>
        <w:br w:type="page"/>
      </w:r>
    </w:p>
    <w:p w:rsidR="00396365" w:rsidRPr="00225428" w:rsidRDefault="00396365" w:rsidP="00396365">
      <w:pPr>
        <w:pStyle w:val="Title"/>
        <w:rPr>
          <w:rFonts w:ascii="Verdana" w:hAnsi="Verdana"/>
          <w:kern w:val="0"/>
          <w:lang w:val="en-GB"/>
        </w:rPr>
      </w:pPr>
      <w:r w:rsidRPr="00225428">
        <w:rPr>
          <w:rFonts w:ascii="Verdana" w:hAnsi="Verdana"/>
          <w:kern w:val="0"/>
          <w:lang w:val="en-GB"/>
        </w:rPr>
        <w:lastRenderedPageBreak/>
        <w:t>8.  TOP-MARKS</w:t>
      </w:r>
      <w:bookmarkEnd w:id="32"/>
      <w:bookmarkEnd w:id="33"/>
      <w:bookmarkEnd w:id="34"/>
      <w:r w:rsidRPr="00225428">
        <w:rPr>
          <w:rFonts w:ascii="Verdana" w:hAnsi="Verdana"/>
          <w:kern w:val="0"/>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When discussing the recognition distance of a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we are referring to the signal as a whole. The top-mark is an element which serves to help in confirming the signal's message through the use of binoculars or when one is at a distance below the recognition distance of the signal as a whole.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Top-marks are mandatory on all kinds of buoys, except for some lateral or safe water marks, whose specific shape is perfectly defined in their design.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lang w:val="en-GB"/>
        </w:rPr>
      </w:pPr>
      <w:r w:rsidRPr="00225428">
        <w:rPr>
          <w:rFonts w:ascii="Verdana" w:hAnsi="Verdana"/>
          <w:lang w:val="en-GB"/>
        </w:rPr>
        <w:t>The use of top-marks is also obligatory on cardinal and isolated danger marks situated on land or on fixed structures.</w:t>
      </w:r>
    </w:p>
    <w:p w:rsidR="00396365" w:rsidRPr="00225428" w:rsidRDefault="00396365" w:rsidP="00396365">
      <w:pPr>
        <w:rPr>
          <w:rFonts w:ascii="Verdana" w:hAnsi="Verdana" w:cs="Arial"/>
          <w:szCs w:val="22"/>
          <w:lang w:val="en-GB"/>
        </w:rPr>
      </w:pPr>
    </w:p>
    <w:p w:rsidR="00396365" w:rsidRPr="00225428" w:rsidRDefault="00396365" w:rsidP="00396365">
      <w:pPr>
        <w:pStyle w:val="Heading1"/>
        <w:rPr>
          <w:rFonts w:ascii="Verdana" w:hAnsi="Verdana"/>
          <w:b/>
          <w:kern w:val="0"/>
          <w:lang w:val="en-GB"/>
        </w:rPr>
      </w:pPr>
      <w:bookmarkStart w:id="35" w:name="_Toc278788524"/>
      <w:bookmarkStart w:id="36" w:name="_Toc278790069"/>
      <w:bookmarkStart w:id="37" w:name="_Toc278791128"/>
      <w:proofErr w:type="gramStart"/>
      <w:r w:rsidRPr="00225428">
        <w:rPr>
          <w:rFonts w:ascii="Verdana" w:hAnsi="Verdana"/>
          <w:b/>
          <w:kern w:val="0"/>
          <w:lang w:val="en-GB"/>
        </w:rPr>
        <w:t>8.1  Colour</w:t>
      </w:r>
      <w:bookmarkEnd w:id="35"/>
      <w:bookmarkEnd w:id="36"/>
      <w:bookmarkEnd w:id="37"/>
      <w:proofErr w:type="gramEnd"/>
    </w:p>
    <w:p w:rsidR="00396365" w:rsidRPr="00225428" w:rsidRDefault="00396365" w:rsidP="00396365">
      <w:pPr>
        <w:rPr>
          <w:rFonts w:ascii="Verdana" w:hAnsi="Verdana"/>
          <w:lang w:val="en-GB"/>
        </w:rPr>
      </w:pPr>
      <w:proofErr w:type="gramStart"/>
      <w:r w:rsidRPr="00225428">
        <w:rPr>
          <w:rFonts w:ascii="Verdana" w:hAnsi="Verdana"/>
          <w:lang w:val="en-GB"/>
        </w:rPr>
        <w:t>The same as for daymarks.</w:t>
      </w:r>
      <w:proofErr w:type="gramEnd"/>
    </w:p>
    <w:p w:rsidR="00396365" w:rsidRPr="00225428" w:rsidRDefault="00396365" w:rsidP="00396365">
      <w:pPr>
        <w:rPr>
          <w:rFonts w:ascii="Verdana" w:hAnsi="Verdana"/>
          <w:lang w:val="en-GB"/>
        </w:rPr>
      </w:pPr>
    </w:p>
    <w:p w:rsidR="00396365" w:rsidRPr="00225428" w:rsidRDefault="00396365" w:rsidP="00396365">
      <w:pPr>
        <w:pStyle w:val="Heading1"/>
        <w:rPr>
          <w:rFonts w:ascii="Verdana" w:hAnsi="Verdana"/>
          <w:b/>
          <w:kern w:val="0"/>
          <w:lang w:val="en-GB"/>
        </w:rPr>
      </w:pPr>
      <w:bookmarkStart w:id="38" w:name="_Toc278790070"/>
      <w:bookmarkStart w:id="39" w:name="_Toc278791129"/>
      <w:proofErr w:type="gramStart"/>
      <w:r w:rsidRPr="00225428">
        <w:rPr>
          <w:rFonts w:ascii="Verdana" w:hAnsi="Verdana"/>
          <w:b/>
          <w:kern w:val="0"/>
          <w:lang w:val="en-GB"/>
        </w:rPr>
        <w:t>8.2  Shape</w:t>
      </w:r>
      <w:bookmarkEnd w:id="38"/>
      <w:bookmarkEnd w:id="39"/>
      <w:proofErr w:type="gramEnd"/>
      <w:r w:rsidRPr="00225428">
        <w:rPr>
          <w:rFonts w:ascii="Verdana" w:hAnsi="Verdana"/>
          <w:b/>
          <w:kern w:val="0"/>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shapes used in the IALA-MBS include cones, spheres, cylinders, X shapes (cross of Saint Andrew) and crosses (wreck or emergency buoys).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shapes must be solid or built with several flat </w:t>
      </w:r>
      <w:r w:rsidR="009B1A24" w:rsidRPr="00225428">
        <w:rPr>
          <w:rFonts w:ascii="Verdana" w:hAnsi="Verdana" w:cs="Arial"/>
          <w:szCs w:val="22"/>
          <w:lang w:val="en-GB"/>
        </w:rPr>
        <w:t>plates</w:t>
      </w:r>
      <w:r w:rsidRPr="00225428">
        <w:rPr>
          <w:rFonts w:ascii="Verdana" w:hAnsi="Verdana" w:cs="Arial"/>
          <w:szCs w:val="22"/>
          <w:lang w:val="en-GB"/>
        </w:rPr>
        <w:t xml:space="preserve"> assembled at right angles, so that they have the appearance of a solid body at any point from which they may be seen.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Where top-marks are used with buoys, it should be ensured that the buoy keeps all of its characteristics regarding floatability, centre of gravity, oscillation period, etc. when a top-mark is installed.</w:t>
      </w:r>
    </w:p>
    <w:p w:rsidR="00396365" w:rsidRPr="00225428" w:rsidRDefault="00396365" w:rsidP="00396365">
      <w:pPr>
        <w:rPr>
          <w:rFonts w:ascii="Verdana" w:hAnsi="Verdana" w:cs="Arial"/>
          <w:b/>
          <w:lang w:val="en-GB"/>
        </w:rPr>
      </w:pPr>
    </w:p>
    <w:p w:rsidR="00396365" w:rsidRPr="00225428" w:rsidRDefault="00396365" w:rsidP="00396365">
      <w:pPr>
        <w:pStyle w:val="Heading1"/>
        <w:rPr>
          <w:rFonts w:ascii="Verdana" w:hAnsi="Verdana"/>
          <w:b/>
          <w:kern w:val="0"/>
          <w:lang w:val="en-GB"/>
        </w:rPr>
      </w:pPr>
      <w:bookmarkStart w:id="40" w:name="_Toc278788525"/>
      <w:bookmarkStart w:id="41" w:name="_Toc278790071"/>
      <w:bookmarkStart w:id="42" w:name="_Toc278791130"/>
      <w:proofErr w:type="gramStart"/>
      <w:r w:rsidRPr="00225428">
        <w:rPr>
          <w:rFonts w:ascii="Verdana" w:hAnsi="Verdana"/>
          <w:b/>
          <w:kern w:val="0"/>
          <w:lang w:val="en-GB"/>
        </w:rPr>
        <w:t>8.3  Dimensions</w:t>
      </w:r>
      <w:bookmarkEnd w:id="40"/>
      <w:bookmarkEnd w:id="41"/>
      <w:bookmarkEnd w:id="42"/>
      <w:proofErr w:type="gramEnd"/>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shapes should be as large as possible, taking into account the limitations on the element's stability and wind resistance, as it is situated at a great distance from the flotation line. The IALA Maritime Buoyage System Guidelines and the </w:t>
      </w:r>
      <w:proofErr w:type="spellStart"/>
      <w:r w:rsidRPr="00225428">
        <w:rPr>
          <w:rFonts w:ascii="Verdana" w:hAnsi="Verdana" w:cs="Arial"/>
          <w:i/>
          <w:szCs w:val="22"/>
          <w:lang w:val="en-GB"/>
        </w:rPr>
        <w:t>Libro</w:t>
      </w:r>
      <w:proofErr w:type="spellEnd"/>
      <w:r w:rsidRPr="00225428">
        <w:rPr>
          <w:rFonts w:ascii="Verdana" w:hAnsi="Verdana" w:cs="Arial"/>
          <w:i/>
          <w:szCs w:val="22"/>
          <w:lang w:val="en-GB"/>
        </w:rPr>
        <w:t xml:space="preserve"> de </w:t>
      </w:r>
      <w:proofErr w:type="spellStart"/>
      <w:r w:rsidRPr="00225428">
        <w:rPr>
          <w:rFonts w:ascii="Verdana" w:hAnsi="Verdana" w:cs="Arial"/>
          <w:i/>
          <w:szCs w:val="22"/>
          <w:lang w:val="en-GB"/>
        </w:rPr>
        <w:t>Normas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Técnicas</w:t>
      </w:r>
      <w:proofErr w:type="spellEnd"/>
      <w:r w:rsidRPr="00225428">
        <w:rPr>
          <w:rFonts w:ascii="Verdana" w:hAnsi="Verdana" w:cs="Arial"/>
          <w:szCs w:val="22"/>
          <w:lang w:val="en-GB"/>
        </w:rPr>
        <w:t xml:space="preserve"> of 1986 describe the relationship between the base of the mark and the diameter of the buoy's hull on the flotation line (between 15% and 25% depending on the type of mark).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It is advisable that the </w:t>
      </w:r>
      <w:r w:rsidRPr="00225428">
        <w:rPr>
          <w:rFonts w:ascii="Verdana" w:hAnsi="Verdana" w:cs="Arial"/>
          <w:b/>
          <w:szCs w:val="22"/>
          <w:lang w:val="en-GB"/>
        </w:rPr>
        <w:t xml:space="preserve">X </w:t>
      </w:r>
      <w:r w:rsidRPr="00225428">
        <w:rPr>
          <w:rFonts w:ascii="Verdana" w:hAnsi="Verdana" w:cs="Arial"/>
          <w:szCs w:val="22"/>
          <w:lang w:val="en-GB"/>
        </w:rPr>
        <w:t xml:space="preserve">value of the shape's base should never be less than 50 cm. </w:t>
      </w:r>
    </w:p>
    <w:p w:rsidR="00396365" w:rsidRPr="00225428" w:rsidRDefault="00396365" w:rsidP="00396365">
      <w:pPr>
        <w:rPr>
          <w:rFonts w:ascii="Verdana" w:hAnsi="Verdana" w:cs="Arial"/>
          <w:szCs w:val="22"/>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7809"/>
      </w:tblGrid>
      <w:tr w:rsidR="00396365" w:rsidRPr="00225428" w:rsidTr="00BC56C9">
        <w:trPr>
          <w:cantSplit/>
          <w:trHeight w:val="1134"/>
        </w:trPr>
        <w:tc>
          <w:tcPr>
            <w:tcW w:w="933" w:type="dxa"/>
            <w:textDirection w:val="btLr"/>
          </w:tcPr>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lastRenderedPageBreak/>
              <w:t>CARDINAL MARKS</w:t>
            </w:r>
          </w:p>
          <w:p w:rsidR="00396365" w:rsidRPr="00225428" w:rsidRDefault="00396365" w:rsidP="00BC56C9">
            <w:pPr>
              <w:ind w:left="113" w:right="113"/>
              <w:rPr>
                <w:rFonts w:ascii="Verdana" w:hAnsi="Verdana" w:cs="Arial"/>
                <w:sz w:val="20"/>
                <w:szCs w:val="20"/>
                <w:lang w:val="en-GB"/>
              </w:rPr>
            </w:pPr>
          </w:p>
          <w:p w:rsidR="00396365" w:rsidRPr="00225428" w:rsidRDefault="00396365" w:rsidP="00BC56C9">
            <w:pPr>
              <w:ind w:left="113" w:right="113"/>
              <w:rPr>
                <w:rFonts w:ascii="Verdana" w:hAnsi="Verdana" w:cs="Arial"/>
                <w:sz w:val="20"/>
                <w:szCs w:val="20"/>
                <w:lang w:val="en-GB"/>
              </w:rPr>
            </w:pPr>
          </w:p>
        </w:tc>
        <w:tc>
          <w:tcPr>
            <w:tcW w:w="7809" w:type="dxa"/>
          </w:tcPr>
          <w:p w:rsidR="00396365" w:rsidRPr="00225428" w:rsidRDefault="00396365" w:rsidP="00BC56C9">
            <w:pPr>
              <w:rPr>
                <w:rFonts w:ascii="Verdana" w:hAnsi="Verdana" w:cs="Arial"/>
                <w:sz w:val="20"/>
                <w:szCs w:val="20"/>
                <w:lang w:val="en-GB"/>
              </w:rPr>
            </w:pPr>
          </w:p>
          <w:p w:rsidR="00396365" w:rsidRPr="00225428" w:rsidRDefault="00396365" w:rsidP="00BC56C9">
            <w:pPr>
              <w:rPr>
                <w:rFonts w:ascii="Verdana" w:hAnsi="Verdana" w:cs="Arial"/>
                <w:sz w:val="20"/>
                <w:szCs w:val="20"/>
                <w:lang w:val="en-GB"/>
              </w:rPr>
            </w:pPr>
            <w:r w:rsidRPr="00225428">
              <w:rPr>
                <w:rFonts w:ascii="Verdana" w:hAnsi="Verdana"/>
                <w:lang w:val="en-GB"/>
              </w:rPr>
              <w:object w:dxaOrig="13320" w:dyaOrig="6915">
                <v:shape id="_x0000_i1037" type="#_x0000_t75" style="width:378.75pt;height:141pt" o:ole="">
                  <v:imagedata r:id="rId47" o:title="" croptop="15696f" cropbottom="20556f" cropleft="15006f" cropright="9748f"/>
                </v:shape>
                <o:OLEObject Type="Embed" ProgID="AutoCAD.Drawing.16" ShapeID="_x0000_i1037" DrawAspect="Content" ObjectID="_1376561706" r:id="rId48"/>
              </w:object>
            </w:r>
          </w:p>
          <w:p w:rsidR="00396365" w:rsidRPr="00225428" w:rsidRDefault="00396365" w:rsidP="00BC56C9">
            <w:pPr>
              <w:rPr>
                <w:rFonts w:ascii="Verdana" w:hAnsi="Verdana" w:cs="Arial"/>
                <w:sz w:val="20"/>
                <w:szCs w:val="20"/>
                <w:lang w:val="en-GB"/>
              </w:rPr>
            </w:pPr>
          </w:p>
        </w:tc>
      </w:tr>
      <w:tr w:rsidR="00396365" w:rsidRPr="00225428" w:rsidTr="00BC56C9">
        <w:trPr>
          <w:cantSplit/>
          <w:trHeight w:val="2604"/>
        </w:trPr>
        <w:tc>
          <w:tcPr>
            <w:tcW w:w="933" w:type="dxa"/>
            <w:textDirection w:val="btLr"/>
          </w:tcPr>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SPECIAL MARKS</w:t>
            </w:r>
          </w:p>
          <w:p w:rsidR="00396365" w:rsidRPr="00225428" w:rsidRDefault="00396365" w:rsidP="00BC56C9">
            <w:pPr>
              <w:ind w:left="113" w:right="113"/>
              <w:rPr>
                <w:rFonts w:ascii="Verdana" w:hAnsi="Verdana" w:cs="Arial"/>
                <w:sz w:val="20"/>
                <w:szCs w:val="20"/>
                <w:lang w:val="en-GB"/>
              </w:rPr>
            </w:pPr>
          </w:p>
        </w:tc>
        <w:tc>
          <w:tcPr>
            <w:tcW w:w="7809" w:type="dxa"/>
          </w:tcPr>
          <w:p w:rsidR="00396365" w:rsidRPr="00225428" w:rsidRDefault="00B33097" w:rsidP="00BC56C9">
            <w:pPr>
              <w:rPr>
                <w:rFonts w:ascii="Verdana" w:hAnsi="Verdana" w:cs="Arial"/>
                <w:sz w:val="20"/>
                <w:szCs w:val="20"/>
                <w:lang w:val="en-GB"/>
              </w:rPr>
            </w:pPr>
            <w:r>
              <w:rPr>
                <w:rFonts w:ascii="Verdana" w:hAnsi="Verdana" w:cs="Arial"/>
                <w:noProof/>
                <w:sz w:val="20"/>
                <w:szCs w:val="20"/>
              </w:rPr>
              <w:pict>
                <v:shapetype id="_x0000_t202" coordsize="21600,21600" o:spt="202" path="m,l,21600r21600,l21600,xe">
                  <v:stroke joinstyle="miter"/>
                  <v:path gradientshapeok="t" o:connecttype="rect"/>
                </v:shapetype>
                <v:shape id="_x0000_s1699" type="#_x0000_t202" style="position:absolute;left:0;text-align:left;margin-left:258.8pt;margin-top:114.85pt;width:64.8pt;height:10.35pt;z-index:251672576;mso-height-percent:200;mso-position-horizontal-relative:text;mso-position-vertical-relative:text;mso-height-percent:200;mso-width-relative:margin;mso-height-relative:margin" stroked="f">
                  <v:textbox style="mso-fit-shape-to-text:t" inset="0,0,0,0">
                    <w:txbxContent>
                      <w:p w:rsidR="00835C90" w:rsidRPr="00135D48" w:rsidRDefault="00835C90" w:rsidP="00135D48">
                        <w:pPr>
                          <w:jc w:val="center"/>
                          <w:rPr>
                            <w:sz w:val="18"/>
                            <w:szCs w:val="18"/>
                            <w:lang w:val="es-ES_tradnl"/>
                          </w:rPr>
                        </w:pPr>
                        <w:r>
                          <w:rPr>
                            <w:sz w:val="18"/>
                            <w:szCs w:val="18"/>
                            <w:lang w:val="es-ES_tradnl"/>
                          </w:rPr>
                          <w:t>PORT</w:t>
                        </w:r>
                      </w:p>
                    </w:txbxContent>
                  </v:textbox>
                </v:shape>
              </w:pict>
            </w:r>
            <w:r>
              <w:rPr>
                <w:rFonts w:ascii="Verdana" w:hAnsi="Verdana" w:cs="Arial"/>
                <w:noProof/>
                <w:sz w:val="20"/>
                <w:szCs w:val="20"/>
              </w:rPr>
              <w:pict>
                <v:shape id="_x0000_s1698" type="#_x0000_t202" style="position:absolute;left:0;text-align:left;margin-left:143.9pt;margin-top:115.1pt;width:64.8pt;height:10.35pt;z-index:251671552;mso-height-percent:200;mso-position-horizontal-relative:text;mso-position-vertical-relative:text;mso-height-percent:200;mso-width-relative:margin;mso-height-relative:margin" stroked="f">
                  <v:textbox style="mso-fit-shape-to-text:t" inset="0,0,0,0">
                    <w:txbxContent>
                      <w:p w:rsidR="00835C90" w:rsidRPr="00135D48" w:rsidRDefault="00835C90" w:rsidP="00135D48">
                        <w:pPr>
                          <w:jc w:val="center"/>
                          <w:rPr>
                            <w:sz w:val="18"/>
                            <w:szCs w:val="18"/>
                          </w:rPr>
                        </w:pPr>
                        <w:r w:rsidRPr="00135D48">
                          <w:rPr>
                            <w:sz w:val="18"/>
                            <w:szCs w:val="18"/>
                          </w:rPr>
                          <w:t>STARBOARD</w:t>
                        </w:r>
                      </w:p>
                    </w:txbxContent>
                  </v:textbox>
                </v:shape>
              </w:pict>
            </w:r>
            <w:r w:rsidR="00396365" w:rsidRPr="00225428">
              <w:rPr>
                <w:rFonts w:ascii="Verdana" w:hAnsi="Verdana"/>
                <w:lang w:val="en-GB"/>
              </w:rPr>
              <w:t xml:space="preserve">                    </w:t>
            </w:r>
            <w:r w:rsidR="00396365" w:rsidRPr="00225428">
              <w:rPr>
                <w:rFonts w:ascii="Verdana" w:hAnsi="Verdana"/>
                <w:lang w:val="en-GB"/>
              </w:rPr>
              <w:object w:dxaOrig="13320" w:dyaOrig="6915">
                <v:shape id="_x0000_i1038" type="#_x0000_t75" style="width:248.25pt;height:132.75pt" o:ole="">
                  <v:imagedata r:id="rId49" o:title="" croptop="13193f" cropbottom="23582f" cropleft="6023f" cropright="31478f"/>
                </v:shape>
                <o:OLEObject Type="Embed" ProgID="AutoCAD.Drawing.16" ShapeID="_x0000_i1038" DrawAspect="Content" ObjectID="_1376561707" r:id="rId50"/>
              </w:object>
            </w:r>
          </w:p>
        </w:tc>
      </w:tr>
      <w:tr w:rsidR="00396365" w:rsidRPr="00225428" w:rsidTr="00BC56C9">
        <w:trPr>
          <w:cantSplit/>
          <w:trHeight w:val="2499"/>
        </w:trPr>
        <w:tc>
          <w:tcPr>
            <w:tcW w:w="933" w:type="dxa"/>
            <w:textDirection w:val="btLr"/>
          </w:tcPr>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 xml:space="preserve">SPECIAL AND WRECK </w:t>
            </w:r>
          </w:p>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MARKS</w:t>
            </w:r>
          </w:p>
          <w:p w:rsidR="00396365" w:rsidRPr="00225428" w:rsidRDefault="00396365" w:rsidP="00BC56C9">
            <w:pPr>
              <w:ind w:left="113" w:right="113"/>
              <w:rPr>
                <w:rFonts w:ascii="Verdana" w:hAnsi="Verdana" w:cs="Arial"/>
                <w:sz w:val="20"/>
                <w:szCs w:val="20"/>
                <w:lang w:val="en-GB"/>
              </w:rPr>
            </w:pPr>
          </w:p>
        </w:tc>
        <w:tc>
          <w:tcPr>
            <w:tcW w:w="7809" w:type="dxa"/>
          </w:tcPr>
          <w:p w:rsidR="00396365" w:rsidRPr="00225428" w:rsidRDefault="00B33097" w:rsidP="00BC56C9">
            <w:pPr>
              <w:rPr>
                <w:rFonts w:ascii="Verdana" w:hAnsi="Verdana" w:cs="Arial"/>
                <w:sz w:val="20"/>
                <w:szCs w:val="20"/>
                <w:lang w:val="en-GB"/>
              </w:rPr>
            </w:pPr>
            <w:r>
              <w:rPr>
                <w:rFonts w:ascii="Verdana" w:hAnsi="Verdana"/>
                <w:noProof/>
              </w:rPr>
              <w:pict>
                <v:shape id="_x0000_s1701" type="#_x0000_t202" style="position:absolute;left:0;text-align:left;margin-left:267.15pt;margin-top:108.1pt;width:64.8pt;height:10.35pt;z-index:251674624;mso-height-percent:200;mso-position-horizontal-relative:text;mso-position-vertical-relative:text;mso-height-percent:200;mso-width-relative:margin;mso-height-relative:margin" stroked="f">
                  <v:textbox style="mso-fit-shape-to-text:t" inset="0,0,0,0">
                    <w:txbxContent>
                      <w:p w:rsidR="00835C90" w:rsidRPr="00135D48" w:rsidRDefault="00835C90" w:rsidP="00135D48">
                        <w:pPr>
                          <w:jc w:val="center"/>
                          <w:rPr>
                            <w:sz w:val="18"/>
                            <w:szCs w:val="18"/>
                            <w:lang w:val="es-ES_tradnl"/>
                          </w:rPr>
                        </w:pPr>
                        <w:r>
                          <w:rPr>
                            <w:sz w:val="18"/>
                            <w:szCs w:val="18"/>
                            <w:lang w:val="es-ES_tradnl"/>
                          </w:rPr>
                          <w:t>WRECK</w:t>
                        </w:r>
                      </w:p>
                    </w:txbxContent>
                  </v:textbox>
                </v:shape>
              </w:pict>
            </w:r>
            <w:r>
              <w:rPr>
                <w:rFonts w:ascii="Verdana" w:hAnsi="Verdana"/>
                <w:noProof/>
              </w:rPr>
              <w:pict>
                <v:shape id="_x0000_s1700" type="#_x0000_t202" style="position:absolute;left:0;text-align:left;margin-left:139.25pt;margin-top:107.75pt;width:74.2pt;height:13.75pt;z-index:251673600;mso-position-horizontal-relative:text;mso-position-vertical-relative:text;mso-width-relative:margin;mso-height-relative:margin" stroked="f">
                  <v:textbox inset="0,0,0,0">
                    <w:txbxContent>
                      <w:p w:rsidR="00835C90" w:rsidRPr="00135D48" w:rsidRDefault="00835C90" w:rsidP="00135D48">
                        <w:pPr>
                          <w:jc w:val="center"/>
                          <w:rPr>
                            <w:sz w:val="18"/>
                            <w:szCs w:val="18"/>
                            <w:lang w:val="es-ES_tradnl"/>
                          </w:rPr>
                        </w:pPr>
                        <w:r>
                          <w:rPr>
                            <w:sz w:val="18"/>
                            <w:szCs w:val="18"/>
                            <w:lang w:val="es-ES_tradnl"/>
                          </w:rPr>
                          <w:t>SPECIAL MARK</w:t>
                        </w:r>
                      </w:p>
                    </w:txbxContent>
                  </v:textbox>
                </v:shape>
              </w:pict>
            </w:r>
            <w:r w:rsidR="00396365" w:rsidRPr="00225428">
              <w:rPr>
                <w:rFonts w:ascii="Verdana" w:hAnsi="Verdana"/>
                <w:lang w:val="en-GB"/>
              </w:rPr>
              <w:t xml:space="preserve">                                     </w:t>
            </w:r>
            <w:r w:rsidR="00396365" w:rsidRPr="00225428">
              <w:rPr>
                <w:rFonts w:ascii="Verdana" w:hAnsi="Verdana"/>
                <w:lang w:val="en-GB"/>
              </w:rPr>
              <w:object w:dxaOrig="13320" w:dyaOrig="6915">
                <v:shape id="_x0000_i1039" type="#_x0000_t75" style="width:185.25pt;height:123.75pt" o:ole="">
                  <v:imagedata r:id="rId51" o:title="" croptop="30845f" cropbottom="12560f" cropleft="31920f" cropright="16209f"/>
                </v:shape>
                <o:OLEObject Type="Embed" ProgID="AutoCAD.Drawing.16" ShapeID="_x0000_i1039" DrawAspect="Content" ObjectID="_1376561708" r:id="rId52"/>
              </w:object>
            </w:r>
          </w:p>
        </w:tc>
      </w:tr>
      <w:tr w:rsidR="00396365" w:rsidRPr="00225428" w:rsidTr="00BC56C9">
        <w:trPr>
          <w:cantSplit/>
          <w:trHeight w:val="3323"/>
        </w:trPr>
        <w:tc>
          <w:tcPr>
            <w:tcW w:w="933" w:type="dxa"/>
            <w:textDirection w:val="btLr"/>
          </w:tcPr>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SAFE WATER</w:t>
            </w:r>
          </w:p>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And</w:t>
            </w:r>
          </w:p>
          <w:p w:rsidR="00396365" w:rsidRPr="00225428" w:rsidRDefault="00396365" w:rsidP="00BC56C9">
            <w:pPr>
              <w:ind w:left="113" w:right="113"/>
              <w:jc w:val="center"/>
              <w:rPr>
                <w:rFonts w:ascii="Verdana" w:hAnsi="Verdana" w:cs="Arial"/>
                <w:sz w:val="20"/>
                <w:szCs w:val="20"/>
                <w:lang w:val="en-GB"/>
              </w:rPr>
            </w:pPr>
            <w:r w:rsidRPr="00225428">
              <w:rPr>
                <w:rFonts w:ascii="Verdana" w:hAnsi="Verdana" w:cs="Arial"/>
                <w:sz w:val="20"/>
                <w:szCs w:val="20"/>
                <w:lang w:val="en-GB"/>
              </w:rPr>
              <w:t>ISOLATED DANGER</w:t>
            </w:r>
            <w:r w:rsidR="002A3B6C" w:rsidRPr="00225428">
              <w:rPr>
                <w:rFonts w:ascii="Verdana" w:hAnsi="Verdana" w:cs="Arial"/>
                <w:sz w:val="20"/>
                <w:szCs w:val="20"/>
                <w:lang w:val="en-GB"/>
              </w:rPr>
              <w:t xml:space="preserve"> MARKS</w:t>
            </w:r>
          </w:p>
        </w:tc>
        <w:tc>
          <w:tcPr>
            <w:tcW w:w="7809" w:type="dxa"/>
          </w:tcPr>
          <w:p w:rsidR="00396365" w:rsidRPr="00225428" w:rsidRDefault="00396365" w:rsidP="00BC56C9">
            <w:pPr>
              <w:rPr>
                <w:rFonts w:ascii="Verdana" w:hAnsi="Verdana"/>
                <w:lang w:val="en-GB"/>
              </w:rPr>
            </w:pPr>
          </w:p>
          <w:p w:rsidR="00396365" w:rsidRPr="00225428" w:rsidRDefault="00B33097" w:rsidP="00BC56C9">
            <w:pPr>
              <w:rPr>
                <w:rFonts w:ascii="Verdana" w:hAnsi="Verdana" w:cs="Arial"/>
                <w:sz w:val="20"/>
                <w:szCs w:val="20"/>
                <w:lang w:val="en-GB"/>
              </w:rPr>
            </w:pPr>
            <w:r>
              <w:rPr>
                <w:rFonts w:ascii="Verdana" w:hAnsi="Verdana"/>
                <w:noProof/>
              </w:rPr>
              <w:pict>
                <v:shape id="_x0000_s1702" type="#_x0000_t202" style="position:absolute;left:0;text-align:left;margin-left:121.6pt;margin-top:155pt;width:99.75pt;height:13.75pt;z-index:251675648;mso-width-relative:margin;mso-height-relative:margin" stroked="f">
                  <v:textbox inset="0,0,0,0">
                    <w:txbxContent>
                      <w:p w:rsidR="00835C90" w:rsidRPr="00135D48" w:rsidRDefault="00835C90" w:rsidP="00135D48">
                        <w:pPr>
                          <w:jc w:val="center"/>
                          <w:rPr>
                            <w:sz w:val="18"/>
                            <w:szCs w:val="18"/>
                            <w:lang w:val="es-ES_tradnl"/>
                          </w:rPr>
                        </w:pPr>
                        <w:r>
                          <w:rPr>
                            <w:sz w:val="18"/>
                            <w:szCs w:val="18"/>
                            <w:lang w:val="es-ES_tradnl"/>
                          </w:rPr>
                          <w:t>SAFE WATER</w:t>
                        </w:r>
                      </w:p>
                    </w:txbxContent>
                  </v:textbox>
                </v:shape>
              </w:pict>
            </w:r>
            <w:r>
              <w:rPr>
                <w:rFonts w:ascii="Verdana" w:hAnsi="Verdana"/>
                <w:noProof/>
              </w:rPr>
              <w:pict>
                <v:shape id="_x0000_s1703" type="#_x0000_t202" style="position:absolute;left:0;text-align:left;margin-left:261.65pt;margin-top:155.1pt;width:99.75pt;height:13.75pt;z-index:251676672;mso-width-relative:margin;mso-height-relative:margin" stroked="f">
                  <v:textbox inset="0,0,0,0">
                    <w:txbxContent>
                      <w:p w:rsidR="00835C90" w:rsidRPr="00135D48" w:rsidRDefault="00835C90" w:rsidP="00135D48">
                        <w:pPr>
                          <w:jc w:val="center"/>
                          <w:rPr>
                            <w:sz w:val="18"/>
                            <w:szCs w:val="18"/>
                            <w:lang w:val="es-ES_tradnl"/>
                          </w:rPr>
                        </w:pPr>
                        <w:r>
                          <w:rPr>
                            <w:sz w:val="18"/>
                            <w:szCs w:val="18"/>
                            <w:lang w:val="es-ES_tradnl"/>
                          </w:rPr>
                          <w:t>ISOLATED DANGER</w:t>
                        </w:r>
                      </w:p>
                    </w:txbxContent>
                  </v:textbox>
                </v:shape>
              </w:pict>
            </w:r>
            <w:r w:rsidR="00396365" w:rsidRPr="00225428">
              <w:rPr>
                <w:rFonts w:ascii="Verdana" w:hAnsi="Verdana"/>
                <w:lang w:val="en-GB"/>
              </w:rPr>
              <w:t xml:space="preserve">                      </w:t>
            </w:r>
            <w:r w:rsidR="00396365" w:rsidRPr="00225428">
              <w:rPr>
                <w:rFonts w:ascii="Verdana" w:hAnsi="Verdana"/>
                <w:lang w:val="en-GB"/>
              </w:rPr>
              <w:object w:dxaOrig="13740" w:dyaOrig="7170">
                <v:shape id="_x0000_i1040" type="#_x0000_t75" style="width:270.75pt;height:170.25pt" o:ole="">
                  <v:imagedata r:id="rId53" o:title="" croptop="12915f" cropbottom="35785f" cropleft="17727f" cropright="33659f"/>
                </v:shape>
                <o:OLEObject Type="Embed" ProgID="AutoCAD.Drawing.17" ShapeID="_x0000_i1040" DrawAspect="Content" ObjectID="_1376561709" r:id="rId54"/>
              </w:object>
            </w:r>
            <w:r w:rsidR="00396365" w:rsidRPr="00225428">
              <w:rPr>
                <w:rFonts w:ascii="Verdana" w:hAnsi="Verdana"/>
                <w:lang w:val="en-GB"/>
              </w:rPr>
              <w:t xml:space="preserve">     </w:t>
            </w:r>
          </w:p>
        </w:tc>
      </w:tr>
    </w:tbl>
    <w:p w:rsidR="00396365" w:rsidRPr="00225428" w:rsidRDefault="00396365" w:rsidP="00396365">
      <w:pPr>
        <w:rPr>
          <w:rFonts w:ascii="Verdana" w:hAnsi="Verdana" w:cs="Arial"/>
          <w:sz w:val="20"/>
          <w:szCs w:val="20"/>
          <w:lang w:val="en-GB"/>
        </w:rPr>
      </w:pPr>
    </w:p>
    <w:p w:rsidR="00396365" w:rsidRPr="00225428" w:rsidRDefault="00396365" w:rsidP="00396365">
      <w:pPr>
        <w:jc w:val="center"/>
        <w:rPr>
          <w:rFonts w:ascii="Verdana" w:hAnsi="Verdana" w:cs="Arial"/>
          <w:sz w:val="20"/>
          <w:szCs w:val="20"/>
          <w:lang w:val="en-GB"/>
        </w:rPr>
      </w:pPr>
      <w:r w:rsidRPr="00225428">
        <w:rPr>
          <w:rFonts w:ascii="Verdana" w:hAnsi="Verdana" w:cs="Arial"/>
          <w:sz w:val="20"/>
          <w:szCs w:val="20"/>
          <w:lang w:val="en-GB"/>
        </w:rPr>
        <w:t>Top-mark proportions</w:t>
      </w:r>
    </w:p>
    <w:p w:rsidR="00396365" w:rsidRPr="00225428" w:rsidRDefault="00396365" w:rsidP="00396365">
      <w:pPr>
        <w:jc w:val="center"/>
        <w:rPr>
          <w:rFonts w:ascii="Verdana" w:hAnsi="Verdana" w:cs="Arial"/>
          <w:sz w:val="20"/>
          <w:szCs w:val="20"/>
          <w:u w:val="single"/>
          <w:lang w:val="en-GB"/>
        </w:rPr>
      </w:pPr>
      <w:r w:rsidRPr="00225428">
        <w:rPr>
          <w:rFonts w:ascii="Verdana" w:hAnsi="Verdana" w:cs="Arial"/>
          <w:sz w:val="20"/>
          <w:szCs w:val="20"/>
          <w:u w:val="single"/>
          <w:lang w:val="en-GB"/>
        </w:rPr>
        <w:t>"</w:t>
      </w:r>
      <w:proofErr w:type="gramStart"/>
      <w:r w:rsidRPr="00225428">
        <w:rPr>
          <w:rFonts w:ascii="Verdana" w:hAnsi="Verdana" w:cs="Arial"/>
          <w:sz w:val="20"/>
          <w:szCs w:val="20"/>
          <w:u w:val="single"/>
          <w:lang w:val="en-GB"/>
        </w:rPr>
        <w:t>x</w:t>
      </w:r>
      <w:proofErr w:type="gramEnd"/>
      <w:r w:rsidRPr="00225428">
        <w:rPr>
          <w:rFonts w:ascii="Verdana" w:hAnsi="Verdana" w:cs="Arial"/>
          <w:sz w:val="20"/>
          <w:szCs w:val="20"/>
          <w:u w:val="single"/>
          <w:lang w:val="en-GB"/>
        </w:rPr>
        <w:t>" should never be less than 50 cm.</w:t>
      </w:r>
    </w:p>
    <w:p w:rsidR="00396365" w:rsidRPr="00225428" w:rsidRDefault="00396365" w:rsidP="00396365">
      <w:pPr>
        <w:rPr>
          <w:rFonts w:ascii="Verdana" w:hAnsi="Verdana" w:cs="Arial"/>
          <w:b/>
          <w:sz w:val="20"/>
          <w:szCs w:val="20"/>
          <w:u w:val="single"/>
          <w:lang w:val="en-GB"/>
        </w:rPr>
      </w:pPr>
    </w:p>
    <w:p w:rsidR="00396365" w:rsidRPr="00225428" w:rsidRDefault="00396365" w:rsidP="00396365">
      <w:pPr>
        <w:rPr>
          <w:rFonts w:ascii="Verdana" w:hAnsi="Verdana" w:cs="Arial"/>
          <w:b/>
          <w:sz w:val="20"/>
          <w:szCs w:val="20"/>
          <w:u w:val="single"/>
          <w:lang w:val="en-GB"/>
        </w:rPr>
      </w:pPr>
    </w:p>
    <w:p w:rsidR="00396365" w:rsidRPr="00225428" w:rsidRDefault="00396365" w:rsidP="00396365">
      <w:pPr>
        <w:rPr>
          <w:rFonts w:ascii="Verdana" w:hAnsi="Verdana" w:cs="Arial"/>
          <w:b/>
          <w:sz w:val="20"/>
          <w:szCs w:val="20"/>
          <w:u w:val="single"/>
          <w:lang w:val="en-GB"/>
        </w:rPr>
      </w:pPr>
    </w:p>
    <w:p w:rsidR="00396365" w:rsidRPr="00225428" w:rsidRDefault="00396365" w:rsidP="00396365">
      <w:pPr>
        <w:rPr>
          <w:rFonts w:ascii="Verdana" w:hAnsi="Verdana" w:cs="Arial"/>
          <w:szCs w:val="22"/>
          <w:lang w:val="en-GB"/>
        </w:rPr>
      </w:pPr>
      <w:proofErr w:type="spellStart"/>
      <w:r w:rsidRPr="00225428">
        <w:rPr>
          <w:rFonts w:ascii="Verdana" w:hAnsi="Verdana" w:cs="Arial"/>
          <w:szCs w:val="22"/>
          <w:lang w:val="en-GB"/>
        </w:rPr>
        <w:lastRenderedPageBreak/>
        <w:t>Daymark</w:t>
      </w:r>
      <w:proofErr w:type="spellEnd"/>
      <w:r w:rsidRPr="00225428">
        <w:rPr>
          <w:rFonts w:ascii="Verdana" w:hAnsi="Verdana" w:cs="Arial"/>
          <w:szCs w:val="22"/>
          <w:lang w:val="en-GB"/>
        </w:rPr>
        <w:t xml:space="preserve"> recognition distances according to the </w:t>
      </w:r>
      <w:r w:rsidRPr="00225428">
        <w:rPr>
          <w:rFonts w:ascii="Verdana" w:hAnsi="Verdana" w:cs="Arial"/>
          <w:i/>
          <w:szCs w:val="22"/>
          <w:lang w:val="en-GB"/>
        </w:rPr>
        <w:t xml:space="preserve">Manual de </w:t>
      </w:r>
      <w:proofErr w:type="spellStart"/>
      <w:r w:rsidRPr="00225428">
        <w:rPr>
          <w:rFonts w:ascii="Verdana" w:hAnsi="Verdana" w:cs="Arial"/>
          <w:i/>
          <w:szCs w:val="22"/>
          <w:lang w:val="en-GB"/>
        </w:rPr>
        <w:t>Sinaliza</w:t>
      </w:r>
      <w:r w:rsidR="00982A0C" w:rsidRPr="00225428">
        <w:rPr>
          <w:rFonts w:ascii="Verdana" w:hAnsi="Verdana" w:cs="Arial"/>
          <w:i/>
          <w:szCs w:val="22"/>
          <w:lang w:val="en-GB"/>
        </w:rPr>
        <w:t>ç</w:t>
      </w:r>
      <w:r w:rsidR="00C81299" w:rsidRPr="00225428">
        <w:rPr>
          <w:rFonts w:cs="Arial"/>
          <w:i/>
          <w:szCs w:val="22"/>
          <w:lang w:val="en-GB"/>
        </w:rPr>
        <w:t>ã</w:t>
      </w:r>
      <w:r w:rsidRPr="00225428">
        <w:rPr>
          <w:rFonts w:ascii="Verdana" w:hAnsi="Verdana" w:cs="Arial"/>
          <w:i/>
          <w:szCs w:val="22"/>
          <w:lang w:val="en-GB"/>
        </w:rPr>
        <w:t>o</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Náutica</w:t>
      </w:r>
      <w:proofErr w:type="spellEnd"/>
      <w:r w:rsidRPr="00225428">
        <w:rPr>
          <w:rFonts w:ascii="Verdana" w:hAnsi="Verdana" w:cs="Arial"/>
          <w:szCs w:val="22"/>
          <w:lang w:val="en-GB"/>
        </w:rPr>
        <w:t xml:space="preserve"> of the Brazilian lighthouse service.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b/>
          <w:szCs w:val="22"/>
          <w:u w:val="single"/>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4350"/>
      </w:tblGrid>
      <w:tr w:rsidR="00396365" w:rsidRPr="00225428" w:rsidTr="00BC56C9">
        <w:trPr>
          <w:trHeight w:val="221"/>
        </w:trPr>
        <w:tc>
          <w:tcPr>
            <w:tcW w:w="4349" w:type="dxa"/>
          </w:tcPr>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GEOMETRIC SHAPE</w:t>
            </w:r>
          </w:p>
        </w:tc>
        <w:tc>
          <w:tcPr>
            <w:tcW w:w="4350" w:type="dxa"/>
          </w:tcPr>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RECOGNITION DISTANCE</w:t>
            </w:r>
          </w:p>
        </w:tc>
      </w:tr>
      <w:tr w:rsidR="00396365" w:rsidRPr="00225428" w:rsidTr="00BC56C9">
        <w:trPr>
          <w:trHeight w:val="1479"/>
        </w:trPr>
        <w:tc>
          <w:tcPr>
            <w:tcW w:w="4349" w:type="dxa"/>
          </w:tcPr>
          <w:p w:rsidR="00396365" w:rsidRPr="00225428" w:rsidRDefault="00396365" w:rsidP="00BC56C9">
            <w:pPr>
              <w:rPr>
                <w:rFonts w:ascii="Verdana" w:hAnsi="Verdana"/>
                <w:lang w:val="en-GB"/>
              </w:rPr>
            </w:pPr>
            <w:r w:rsidRPr="00225428">
              <w:rPr>
                <w:rFonts w:ascii="Verdana" w:hAnsi="Verdana"/>
                <w:lang w:val="en-GB"/>
              </w:rPr>
              <w:t xml:space="preserve"> </w:t>
            </w:r>
            <w:r w:rsidRPr="00225428">
              <w:rPr>
                <w:rFonts w:ascii="Verdana" w:hAnsi="Verdana"/>
                <w:lang w:val="en-GB"/>
              </w:rPr>
              <w:object w:dxaOrig="13320" w:dyaOrig="6915">
                <v:shape id="_x0000_i1041" type="#_x0000_t75" style="width:120.75pt;height:75pt" o:ole="">
                  <v:imagedata r:id="rId55" o:title="" croptop="9010f" cropbottom="36412f" cropleft="20668f" cropright="27857f"/>
                </v:shape>
                <o:OLEObject Type="Embed" ProgID="AutoCAD.Drawing.16" ShapeID="_x0000_i1041" DrawAspect="Content" ObjectID="_1376561710" r:id="rId56"/>
              </w:object>
            </w:r>
          </w:p>
        </w:tc>
        <w:tc>
          <w:tcPr>
            <w:tcW w:w="4350" w:type="dxa"/>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D</w:t>
            </w:r>
            <w:r w:rsidRPr="00225428">
              <w:rPr>
                <w:rFonts w:ascii="Verdana" w:hAnsi="Verdana" w:cs="Arial"/>
                <w:szCs w:val="22"/>
                <w:vertAlign w:val="subscript"/>
                <w:lang w:val="en-GB"/>
              </w:rPr>
              <w:t>R</w:t>
            </w:r>
            <w:r w:rsidRPr="00225428">
              <w:rPr>
                <w:rFonts w:ascii="Verdana" w:hAnsi="Verdana" w:cs="Arial"/>
                <w:szCs w:val="22"/>
                <w:lang w:val="en-GB"/>
              </w:rPr>
              <w:t xml:space="preserve"> =1250 h</w:t>
            </w:r>
          </w:p>
          <w:p w:rsidR="00396365" w:rsidRPr="00225428" w:rsidRDefault="00396365" w:rsidP="00BC56C9">
            <w:pPr>
              <w:jc w:val="center"/>
              <w:rPr>
                <w:rFonts w:ascii="Verdana" w:hAnsi="Verdana" w:cs="Arial"/>
                <w:szCs w:val="22"/>
                <w:lang w:val="en-GB"/>
              </w:rPr>
            </w:pPr>
          </w:p>
        </w:tc>
      </w:tr>
      <w:tr w:rsidR="00396365" w:rsidRPr="00225428" w:rsidTr="00BC56C9">
        <w:trPr>
          <w:trHeight w:val="1214"/>
        </w:trPr>
        <w:tc>
          <w:tcPr>
            <w:tcW w:w="4349" w:type="dxa"/>
          </w:tcPr>
          <w:p w:rsidR="00396365" w:rsidRPr="00225428" w:rsidRDefault="00396365" w:rsidP="00BC56C9">
            <w:pPr>
              <w:rPr>
                <w:rFonts w:ascii="Verdana" w:hAnsi="Verdana" w:cs="Arial"/>
                <w:szCs w:val="22"/>
                <w:lang w:val="en-GB"/>
              </w:rPr>
            </w:pPr>
            <w:r w:rsidRPr="00225428">
              <w:rPr>
                <w:rFonts w:ascii="Verdana" w:hAnsi="Verdana"/>
                <w:lang w:val="en-GB"/>
              </w:rPr>
              <w:t xml:space="preserve">    </w:t>
            </w:r>
            <w:r w:rsidRPr="00225428">
              <w:rPr>
                <w:rFonts w:ascii="Verdana" w:hAnsi="Verdana"/>
                <w:lang w:val="en-GB"/>
              </w:rPr>
              <w:object w:dxaOrig="13320" w:dyaOrig="6915">
                <v:shape id="_x0000_i1042" type="#_x0000_t75" style="width:105pt;height:63.75pt" o:ole="">
                  <v:imagedata r:id="rId57" o:title="" croptop="38655f" cropbottom="9450f" cropleft="22047f" cropright="28331f"/>
                </v:shape>
                <o:OLEObject Type="Embed" ProgID="AutoCAD.Drawing.16" ShapeID="_x0000_i1042" DrawAspect="Content" ObjectID="_1376561711" r:id="rId58"/>
              </w:object>
            </w:r>
          </w:p>
        </w:tc>
        <w:tc>
          <w:tcPr>
            <w:tcW w:w="4350" w:type="dxa"/>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D</w:t>
            </w:r>
            <w:r w:rsidRPr="00225428">
              <w:rPr>
                <w:rFonts w:ascii="Verdana" w:hAnsi="Verdana" w:cs="Arial"/>
                <w:szCs w:val="22"/>
                <w:vertAlign w:val="subscript"/>
                <w:lang w:val="en-GB"/>
              </w:rPr>
              <w:t>R</w:t>
            </w:r>
            <w:r w:rsidRPr="00225428">
              <w:rPr>
                <w:rFonts w:ascii="Verdana" w:hAnsi="Verdana" w:cs="Arial"/>
                <w:szCs w:val="22"/>
                <w:lang w:val="en-GB"/>
              </w:rPr>
              <w:t xml:space="preserve"> =833 d</w:t>
            </w:r>
          </w:p>
        </w:tc>
      </w:tr>
      <w:tr w:rsidR="00396365" w:rsidRPr="00225428" w:rsidTr="00BC56C9">
        <w:trPr>
          <w:trHeight w:val="1168"/>
        </w:trPr>
        <w:tc>
          <w:tcPr>
            <w:tcW w:w="4349" w:type="dxa"/>
          </w:tcPr>
          <w:p w:rsidR="00396365" w:rsidRPr="00225428" w:rsidRDefault="00396365" w:rsidP="00BC56C9">
            <w:pPr>
              <w:rPr>
                <w:rFonts w:ascii="Verdana" w:hAnsi="Verdana"/>
                <w:lang w:val="en-GB"/>
              </w:rPr>
            </w:pPr>
            <w:r w:rsidRPr="00225428">
              <w:rPr>
                <w:rFonts w:ascii="Verdana" w:hAnsi="Verdana"/>
                <w:lang w:val="en-GB"/>
              </w:rPr>
              <w:t xml:space="preserve">   </w:t>
            </w:r>
            <w:r w:rsidRPr="00225428">
              <w:rPr>
                <w:rFonts w:ascii="Verdana" w:hAnsi="Verdana"/>
                <w:lang w:val="en-GB"/>
              </w:rPr>
              <w:object w:dxaOrig="13320" w:dyaOrig="6915">
                <v:shape id="_x0000_i1043" type="#_x0000_t75" style="width:117pt;height:59.25pt" o:ole="">
                  <v:imagedata r:id="rId59" o:title="" croptop="25095f" cropbottom="30368f" cropleft="24216f" cropright="30978f"/>
                </v:shape>
                <o:OLEObject Type="Embed" ProgID="AutoCAD.Drawing.16" ShapeID="_x0000_i1043" DrawAspect="Content" ObjectID="_1376561712" r:id="rId60"/>
              </w:object>
            </w:r>
          </w:p>
        </w:tc>
        <w:tc>
          <w:tcPr>
            <w:tcW w:w="4350" w:type="dxa"/>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D</w:t>
            </w:r>
            <w:r w:rsidRPr="00225428">
              <w:rPr>
                <w:rFonts w:ascii="Verdana" w:hAnsi="Verdana" w:cs="Arial"/>
                <w:szCs w:val="22"/>
                <w:vertAlign w:val="subscript"/>
                <w:lang w:val="en-GB"/>
              </w:rPr>
              <w:t>R</w:t>
            </w:r>
            <w:r w:rsidRPr="00225428">
              <w:rPr>
                <w:rFonts w:ascii="Verdana" w:hAnsi="Verdana" w:cs="Arial"/>
                <w:szCs w:val="22"/>
                <w:lang w:val="en-GB"/>
              </w:rPr>
              <w:t xml:space="preserve"> =833 L</w:t>
            </w:r>
          </w:p>
          <w:p w:rsidR="00396365" w:rsidRPr="00225428" w:rsidRDefault="00396365" w:rsidP="00BC56C9">
            <w:pPr>
              <w:jc w:val="center"/>
              <w:rPr>
                <w:rFonts w:ascii="Verdana" w:hAnsi="Verdana" w:cs="Arial"/>
                <w:szCs w:val="22"/>
                <w:lang w:val="en-GB"/>
              </w:rPr>
            </w:pPr>
          </w:p>
        </w:tc>
      </w:tr>
      <w:tr w:rsidR="00396365" w:rsidRPr="00225428" w:rsidTr="00BC56C9">
        <w:tc>
          <w:tcPr>
            <w:tcW w:w="4349" w:type="dxa"/>
          </w:tcPr>
          <w:p w:rsidR="00396365" w:rsidRPr="00225428" w:rsidRDefault="00396365" w:rsidP="00BC56C9">
            <w:pPr>
              <w:rPr>
                <w:rFonts w:ascii="Verdana" w:hAnsi="Verdana" w:cs="Arial"/>
                <w:szCs w:val="22"/>
                <w:lang w:val="en-GB"/>
              </w:rPr>
            </w:pPr>
            <w:r w:rsidRPr="00225428">
              <w:rPr>
                <w:rFonts w:ascii="Verdana" w:hAnsi="Verdana"/>
                <w:lang w:val="en-GB"/>
              </w:rPr>
              <w:t xml:space="preserve"> </w:t>
            </w:r>
            <w:r w:rsidRPr="00225428">
              <w:rPr>
                <w:rFonts w:ascii="Verdana" w:hAnsi="Verdana"/>
                <w:lang w:val="en-GB"/>
              </w:rPr>
              <w:object w:dxaOrig="13320" w:dyaOrig="6915">
                <v:shape id="_x0000_i1044" type="#_x0000_t75" style="width:114pt;height:78pt" o:ole="">
                  <v:imagedata r:id="rId61" o:title="" croptop="41274f" cropbottom="11007f" cropleft="23401f" cropright="31861f"/>
                </v:shape>
                <o:OLEObject Type="Embed" ProgID="AutoCAD.Drawing.16" ShapeID="_x0000_i1044" DrawAspect="Content" ObjectID="_1376561713" r:id="rId62"/>
              </w:object>
            </w:r>
          </w:p>
        </w:tc>
        <w:tc>
          <w:tcPr>
            <w:tcW w:w="4350" w:type="dxa"/>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r w:rsidRPr="00225428">
              <w:rPr>
                <w:rFonts w:ascii="Verdana" w:hAnsi="Verdana" w:cs="Arial"/>
                <w:szCs w:val="22"/>
                <w:lang w:val="en-GB"/>
              </w:rPr>
              <w:t>D</w:t>
            </w:r>
            <w:r w:rsidRPr="00225428">
              <w:rPr>
                <w:rFonts w:ascii="Verdana" w:hAnsi="Verdana" w:cs="Arial"/>
                <w:szCs w:val="22"/>
                <w:vertAlign w:val="subscript"/>
                <w:lang w:val="en-GB"/>
              </w:rPr>
              <w:t>R</w:t>
            </w:r>
            <w:r w:rsidRPr="00225428">
              <w:rPr>
                <w:rFonts w:ascii="Verdana" w:hAnsi="Verdana" w:cs="Arial"/>
                <w:szCs w:val="22"/>
                <w:lang w:val="en-GB"/>
              </w:rPr>
              <w:t xml:space="preserve"> =500 h</w:t>
            </w:r>
          </w:p>
        </w:tc>
      </w:tr>
    </w:tbl>
    <w:p w:rsidR="00396365" w:rsidRPr="00225428" w:rsidRDefault="00396365" w:rsidP="00396365">
      <w:pPr>
        <w:pStyle w:val="Title"/>
        <w:rPr>
          <w:rFonts w:ascii="Verdana" w:hAnsi="Verdana"/>
          <w:kern w:val="0"/>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rPr>
          <w:lang w:val="en-GB"/>
        </w:rPr>
      </w:pPr>
    </w:p>
    <w:p w:rsidR="00396365" w:rsidRPr="00225428" w:rsidRDefault="00396365" w:rsidP="00396365">
      <w:pPr>
        <w:pStyle w:val="Title"/>
        <w:rPr>
          <w:kern w:val="0"/>
          <w:lang w:val="en-GB"/>
        </w:rPr>
      </w:pPr>
      <w:bookmarkStart w:id="43" w:name="_Toc278788526"/>
      <w:bookmarkStart w:id="44" w:name="_Toc278790072"/>
      <w:bookmarkStart w:id="45" w:name="_Toc278791131"/>
      <w:r w:rsidRPr="00225428">
        <w:rPr>
          <w:kern w:val="0"/>
          <w:lang w:val="en-GB"/>
        </w:rPr>
        <w:lastRenderedPageBreak/>
        <w:t>9.  OTHER DAYMARKS</w:t>
      </w:r>
      <w:bookmarkEnd w:id="43"/>
      <w:bookmarkEnd w:id="44"/>
      <w:bookmarkEnd w:id="45"/>
    </w:p>
    <w:p w:rsidR="00396365" w:rsidRPr="00225428" w:rsidRDefault="00396365" w:rsidP="00396365">
      <w:pPr>
        <w:pStyle w:val="Title"/>
        <w:rPr>
          <w:kern w:val="0"/>
          <w:lang w:val="en-GB"/>
        </w:rPr>
      </w:pPr>
      <w:bookmarkStart w:id="46" w:name="_Toc278788527"/>
      <w:bookmarkStart w:id="47" w:name="_Toc278790073"/>
      <w:bookmarkStart w:id="48" w:name="_Toc278791132"/>
      <w:proofErr w:type="gramStart"/>
      <w:r w:rsidRPr="00225428">
        <w:rPr>
          <w:kern w:val="0"/>
          <w:lang w:val="en-GB"/>
        </w:rPr>
        <w:t>9.1  Marking</w:t>
      </w:r>
      <w:proofErr w:type="gramEnd"/>
      <w:r w:rsidRPr="00225428">
        <w:rPr>
          <w:kern w:val="0"/>
          <w:lang w:val="en-GB"/>
        </w:rPr>
        <w:t xml:space="preserve"> of bridges</w:t>
      </w:r>
      <w:bookmarkEnd w:id="46"/>
      <w:bookmarkEnd w:id="47"/>
      <w:bookmarkEnd w:id="48"/>
    </w:p>
    <w:p w:rsidR="00396365" w:rsidRPr="00225428" w:rsidRDefault="00396365" w:rsidP="00396365">
      <w:pPr>
        <w:rPr>
          <w:rFonts w:ascii="Verdana" w:hAnsi="Verdana" w:cs="Arial"/>
          <w:szCs w:val="22"/>
          <w:lang w:val="en-GB"/>
        </w:rPr>
      </w:pPr>
      <w:r w:rsidRPr="00225428">
        <w:rPr>
          <w:rFonts w:ascii="Verdana" w:hAnsi="Verdana" w:cs="Arial"/>
          <w:szCs w:val="22"/>
          <w:lang w:val="en-GB"/>
        </w:rPr>
        <w:t>The daytime marking of bridges is covered by IALA Recommendation O-113. According to this recommendation</w:t>
      </w:r>
      <w:r w:rsidRPr="00225428">
        <w:rPr>
          <w:rFonts w:ascii="Verdana" w:hAnsi="Verdana" w:cs="Arial"/>
          <w:b/>
          <w:szCs w:val="22"/>
          <w:lang w:val="en-GB"/>
        </w:rPr>
        <w:t xml:space="preserve">, </w:t>
      </w:r>
      <w:r w:rsidRPr="00225428">
        <w:rPr>
          <w:rFonts w:ascii="Verdana" w:hAnsi="Verdana" w:cs="Arial"/>
          <w:szCs w:val="22"/>
          <w:lang w:val="en-GB"/>
        </w:rPr>
        <w:t xml:space="preserve">the limits of the navigable area are defined by: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w:t>
      </w:r>
    </w:p>
    <w:p w:rsidR="00396365" w:rsidRPr="00225428" w:rsidRDefault="00396365" w:rsidP="00396365">
      <w:pPr>
        <w:ind w:firstLine="708"/>
        <w:rPr>
          <w:rFonts w:ascii="Verdana" w:hAnsi="Verdana" w:cs="Arial"/>
          <w:szCs w:val="22"/>
          <w:lang w:val="en-GB"/>
        </w:rPr>
      </w:pPr>
      <w:r w:rsidRPr="00225428">
        <w:rPr>
          <w:rFonts w:ascii="Verdana" w:hAnsi="Verdana" w:cs="Arial"/>
          <w:szCs w:val="22"/>
          <w:u w:val="single"/>
          <w:lang w:val="en-GB"/>
        </w:rPr>
        <w:t>To starboard</w:t>
      </w:r>
      <w:r w:rsidRPr="00225428">
        <w:rPr>
          <w:rFonts w:ascii="Verdana" w:hAnsi="Verdana" w:cs="Arial"/>
          <w:szCs w:val="22"/>
          <w:lang w:val="en-GB"/>
        </w:rPr>
        <w:t>, a green triangle on a white square</w:t>
      </w: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u w:val="single"/>
          <w:lang w:val="en-GB"/>
        </w:rPr>
        <w:t>To port</w:t>
      </w:r>
      <w:r w:rsidRPr="00225428">
        <w:rPr>
          <w:rFonts w:ascii="Verdana" w:hAnsi="Verdana" w:cs="Arial"/>
          <w:szCs w:val="22"/>
          <w:lang w:val="en-GB"/>
        </w:rPr>
        <w:t>, a red rectangle on a white square</w:t>
      </w: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u w:val="single"/>
          <w:lang w:val="en-GB"/>
        </w:rPr>
        <w:t>Best point of passage</w:t>
      </w:r>
      <w:r w:rsidRPr="00225428">
        <w:rPr>
          <w:rFonts w:ascii="Verdana" w:hAnsi="Verdana" w:cs="Arial"/>
          <w:szCs w:val="22"/>
          <w:lang w:val="en-GB"/>
        </w:rPr>
        <w:t>, a white circle with red vertical stripes</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Where possible, the starboard and port marks should be painted on the bridge's pillars or alternatively </w:t>
      </w:r>
      <w:proofErr w:type="spellStart"/>
      <w:r w:rsidRPr="00225428">
        <w:rPr>
          <w:rFonts w:ascii="Verdana" w:hAnsi="Verdana" w:cs="Arial"/>
          <w:szCs w:val="22"/>
          <w:lang w:val="en-GB"/>
        </w:rPr>
        <w:t>dayboards</w:t>
      </w:r>
      <w:proofErr w:type="spellEnd"/>
      <w:r w:rsidRPr="00225428">
        <w:rPr>
          <w:rFonts w:ascii="Verdana" w:hAnsi="Verdana" w:cs="Arial"/>
          <w:szCs w:val="22"/>
          <w:lang w:val="en-GB"/>
        </w:rPr>
        <w:t xml:space="preserve"> depicting their shape should be affixed.</w:t>
      </w: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p>
    <w:tbl>
      <w:tblPr>
        <w:tblpPr w:leftFromText="141" w:rightFromText="141" w:vertAnchor="text" w:horzAnchor="margin" w:tblpY="-69"/>
        <w:tblW w:w="0" w:type="auto"/>
        <w:tblLook w:val="01E0" w:firstRow="1" w:lastRow="1" w:firstColumn="1" w:lastColumn="1" w:noHBand="0" w:noVBand="0"/>
      </w:tblPr>
      <w:tblGrid>
        <w:gridCol w:w="2926"/>
        <w:gridCol w:w="2927"/>
        <w:gridCol w:w="2927"/>
      </w:tblGrid>
      <w:tr w:rsidR="00396365" w:rsidRPr="00225428" w:rsidTr="00BC56C9">
        <w:tc>
          <w:tcPr>
            <w:tcW w:w="2926" w:type="dxa"/>
          </w:tcPr>
          <w:p w:rsidR="00396365" w:rsidRPr="00225428" w:rsidRDefault="00396365" w:rsidP="00BC56C9">
            <w:pPr>
              <w:rPr>
                <w:rFonts w:ascii="Verdana" w:hAnsi="Verdana"/>
                <w:lang w:val="en-GB"/>
              </w:rPr>
            </w:pPr>
            <w:r w:rsidRPr="00225428">
              <w:rPr>
                <w:rFonts w:ascii="Verdana" w:hAnsi="Verdana"/>
                <w:lang w:val="en-GB"/>
              </w:rPr>
              <w:t xml:space="preserve">  </w:t>
            </w:r>
          </w:p>
          <w:p w:rsidR="00396365" w:rsidRPr="00225428" w:rsidRDefault="00396365" w:rsidP="00BC56C9">
            <w:pPr>
              <w:rPr>
                <w:rFonts w:ascii="Verdana" w:hAnsi="Verdana" w:cs="Arial"/>
                <w:sz w:val="20"/>
                <w:szCs w:val="20"/>
                <w:lang w:val="en-GB"/>
              </w:rPr>
            </w:pPr>
            <w:r w:rsidRPr="00225428">
              <w:rPr>
                <w:rFonts w:ascii="Verdana" w:hAnsi="Verdana"/>
                <w:lang w:val="en-GB"/>
              </w:rPr>
              <w:t xml:space="preserve">    </w:t>
            </w:r>
            <w:r w:rsidRPr="00225428">
              <w:rPr>
                <w:rFonts w:ascii="Verdana" w:hAnsi="Verdana"/>
                <w:lang w:val="en-GB"/>
              </w:rPr>
              <w:object w:dxaOrig="14115" w:dyaOrig="7170">
                <v:shape id="_x0000_i1045" type="#_x0000_t75" style="width:102.75pt;height:105pt" o:ole="">
                  <v:imagedata r:id="rId63" o:title="" croptop="31794f" cropbottom="17859f" cropleft="20340f" cropright="37239f"/>
                </v:shape>
                <o:OLEObject Type="Embed" ProgID="AutoCAD.Drawing.17" ShapeID="_x0000_i1045" DrawAspect="Content" ObjectID="_1376561714" r:id="rId64"/>
              </w:object>
            </w:r>
          </w:p>
        </w:tc>
        <w:tc>
          <w:tcPr>
            <w:tcW w:w="2927" w:type="dxa"/>
          </w:tcPr>
          <w:p w:rsidR="00396365" w:rsidRPr="00225428" w:rsidRDefault="00396365" w:rsidP="00BC56C9">
            <w:pPr>
              <w:rPr>
                <w:rFonts w:ascii="Verdana" w:hAnsi="Verdana" w:cs="Arial"/>
                <w:sz w:val="20"/>
                <w:szCs w:val="20"/>
                <w:lang w:val="en-GB"/>
              </w:rPr>
            </w:pPr>
            <w:r w:rsidRPr="00225428">
              <w:rPr>
                <w:rFonts w:ascii="Verdana" w:hAnsi="Verdana"/>
                <w:lang w:val="en-GB"/>
              </w:rPr>
              <w:t xml:space="preserve">       </w:t>
            </w:r>
            <w:r w:rsidRPr="00225428">
              <w:rPr>
                <w:rFonts w:ascii="Verdana" w:hAnsi="Verdana"/>
                <w:lang w:val="en-GB"/>
              </w:rPr>
              <w:object w:dxaOrig="14115" w:dyaOrig="7170">
                <v:shape id="_x0000_i1046" type="#_x0000_t75" style="width:108.75pt;height:102pt" o:ole="">
                  <v:imagedata r:id="rId65" o:title="" croptop="36262f" cropbottom="13601f" cropleft="40999f" cropright="16194f"/>
                </v:shape>
                <o:OLEObject Type="Embed" ProgID="AutoCAD.Drawing.17" ShapeID="_x0000_i1046" DrawAspect="Content" ObjectID="_1376561715" r:id="rId66"/>
              </w:object>
            </w:r>
          </w:p>
        </w:tc>
        <w:tc>
          <w:tcPr>
            <w:tcW w:w="2927" w:type="dxa"/>
          </w:tcPr>
          <w:p w:rsidR="00396365" w:rsidRPr="00225428" w:rsidRDefault="00396365" w:rsidP="00BC56C9">
            <w:pPr>
              <w:rPr>
                <w:rFonts w:ascii="Verdana" w:hAnsi="Verdana" w:cs="Arial"/>
                <w:sz w:val="20"/>
                <w:szCs w:val="20"/>
                <w:lang w:val="en-GB"/>
              </w:rPr>
            </w:pPr>
            <w:r w:rsidRPr="00225428">
              <w:rPr>
                <w:rFonts w:ascii="Verdana" w:hAnsi="Verdana"/>
                <w:lang w:val="en-GB"/>
              </w:rPr>
              <w:t xml:space="preserve">         </w:t>
            </w:r>
            <w:r w:rsidRPr="00225428">
              <w:rPr>
                <w:rFonts w:ascii="Verdana" w:hAnsi="Verdana"/>
                <w:lang w:val="en-GB"/>
              </w:rPr>
              <w:object w:dxaOrig="14115" w:dyaOrig="7170">
                <v:shape id="_x0000_i1047" type="#_x0000_t75" style="width:102pt;height:107.25pt" o:ole="">
                  <v:imagedata r:id="rId67" o:title="" croptop="32837f" cropbottom="16174f" cropleft="36620f" cropright="20934f"/>
                </v:shape>
                <o:OLEObject Type="Embed" ProgID="AutoCAD.Drawing.17" ShapeID="_x0000_i1047" DrawAspect="Content" ObjectID="_1376561716" r:id="rId68"/>
              </w:object>
            </w:r>
          </w:p>
        </w:tc>
      </w:tr>
    </w:tbl>
    <w:p w:rsidR="00396365" w:rsidRPr="00225428" w:rsidRDefault="00396365" w:rsidP="00396365">
      <w:pPr>
        <w:rPr>
          <w:rFonts w:ascii="Verdana" w:hAnsi="Verdana" w:cs="Arial"/>
          <w:szCs w:val="22"/>
          <w:lang w:val="en-GB"/>
        </w:rPr>
      </w:pPr>
    </w:p>
    <w:p w:rsidR="00396365" w:rsidRPr="00225428" w:rsidRDefault="00396365" w:rsidP="00396365">
      <w:pPr>
        <w:pStyle w:val="Heading1"/>
        <w:rPr>
          <w:rFonts w:ascii="Verdana" w:hAnsi="Verdana"/>
          <w:b/>
          <w:kern w:val="0"/>
          <w:lang w:val="en-GB"/>
        </w:rPr>
      </w:pPr>
      <w:bookmarkStart w:id="49" w:name="_Toc278788528"/>
      <w:bookmarkStart w:id="50" w:name="_Toc278790074"/>
      <w:bookmarkStart w:id="51" w:name="_Toc278791133"/>
      <w:r w:rsidRPr="00225428">
        <w:rPr>
          <w:rFonts w:ascii="Verdana" w:hAnsi="Verdana"/>
          <w:b/>
          <w:kern w:val="0"/>
          <w:lang w:val="en-GB"/>
        </w:rPr>
        <w:t>9.2 Marking of quays, dolphins, floating structures, etc.</w:t>
      </w:r>
      <w:bookmarkEnd w:id="49"/>
      <w:bookmarkEnd w:id="50"/>
      <w:bookmarkEnd w:id="51"/>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some cases, it may be worthwhile painting the shape of lateral daymarks at the end of quays. In such cases, the background should be painted white, as in the case of bridge marks, if there is not enough contrast with the quay's colour.</w:t>
      </w:r>
    </w:p>
    <w:p w:rsidR="00396365" w:rsidRPr="00225428" w:rsidRDefault="00396365" w:rsidP="00396365">
      <w:pPr>
        <w:rPr>
          <w:rFonts w:ascii="Verdana" w:hAnsi="Verdana" w:cs="Arial"/>
          <w:szCs w:val="22"/>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28"/>
        <w:gridCol w:w="4916"/>
      </w:tblGrid>
      <w:tr w:rsidR="00396365" w:rsidRPr="00835C90" w:rsidTr="00BC56C9">
        <w:tc>
          <w:tcPr>
            <w:tcW w:w="4428" w:type="dxa"/>
          </w:tcPr>
          <w:p w:rsidR="00396365" w:rsidRPr="00225428" w:rsidRDefault="00396365" w:rsidP="00BC56C9">
            <w:pPr>
              <w:rPr>
                <w:rFonts w:ascii="Verdana" w:hAnsi="Verdana" w:cs="Arial"/>
                <w:szCs w:val="22"/>
                <w:lang w:val="en-GB"/>
              </w:rPr>
            </w:pPr>
            <w:r w:rsidRPr="00225428">
              <w:rPr>
                <w:rFonts w:ascii="Verdana" w:hAnsi="Verdana" w:cs="Arial"/>
                <w:szCs w:val="22"/>
                <w:lang w:val="en-GB"/>
              </w:rPr>
              <w:t xml:space="preserve">Other kinds of structures, like some jetties or dolphins, should have slanted bands painted on them in colours offering sufficient contrast between them and which avoid the possibility of being confused with a lateral mark such as, for instance, black-yellow, orange-black, etc. </w:t>
            </w:r>
          </w:p>
          <w:p w:rsidR="00396365" w:rsidRPr="00225428" w:rsidRDefault="00396365" w:rsidP="00BC56C9">
            <w:pPr>
              <w:rPr>
                <w:rFonts w:ascii="Verdana" w:hAnsi="Verdana" w:cs="Arial"/>
                <w:szCs w:val="22"/>
                <w:lang w:val="en-GB"/>
              </w:rPr>
            </w:pPr>
          </w:p>
          <w:p w:rsidR="00396365" w:rsidRPr="00225428" w:rsidRDefault="00396365" w:rsidP="00BC56C9">
            <w:pPr>
              <w:rPr>
                <w:rFonts w:ascii="Verdana" w:hAnsi="Verdana" w:cs="Arial"/>
                <w:szCs w:val="22"/>
                <w:lang w:val="en-GB"/>
              </w:rPr>
            </w:pPr>
            <w:r w:rsidRPr="00225428">
              <w:rPr>
                <w:rFonts w:ascii="Verdana" w:hAnsi="Verdana" w:cs="Arial"/>
                <w:szCs w:val="22"/>
                <w:lang w:val="en-GB"/>
              </w:rPr>
              <w:t>In general terms, any fixed or floating offshore structure, whether it has its own signal or not, should be painted in colours offering a good contrast against the background.</w:t>
            </w:r>
          </w:p>
        </w:tc>
        <w:tc>
          <w:tcPr>
            <w:tcW w:w="4916" w:type="dxa"/>
          </w:tcPr>
          <w:p w:rsidR="00396365" w:rsidRPr="00225428" w:rsidRDefault="00396365" w:rsidP="00BC56C9">
            <w:pPr>
              <w:rPr>
                <w:rFonts w:ascii="Verdana" w:hAnsi="Verdana" w:cs="Arial"/>
                <w:szCs w:val="22"/>
                <w:lang w:val="en-GB"/>
              </w:rPr>
            </w:pPr>
            <w:r w:rsidRPr="00225428">
              <w:rPr>
                <w:rFonts w:ascii="Verdana" w:hAnsi="Verdana" w:cs="Arial"/>
                <w:noProof/>
                <w:szCs w:val="22"/>
                <w:lang w:val="en-GB" w:eastAsia="en-GB"/>
              </w:rPr>
              <w:drawing>
                <wp:anchor distT="0" distB="0" distL="114300" distR="114300" simplePos="0" relativeHeight="251660288" behindDoc="0" locked="0" layoutInCell="1" allowOverlap="1">
                  <wp:simplePos x="0" y="0"/>
                  <wp:positionH relativeFrom="column">
                    <wp:posOffset>54610</wp:posOffset>
                  </wp:positionH>
                  <wp:positionV relativeFrom="paragraph">
                    <wp:posOffset>-1991995</wp:posOffset>
                  </wp:positionV>
                  <wp:extent cx="2851785" cy="2147570"/>
                  <wp:effectExtent l="19050" t="0" r="5715" b="0"/>
                  <wp:wrapSquare wrapText="bothSides"/>
                  <wp:docPr id="33"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69" cstate="print"/>
                          <a:srcRect/>
                          <a:stretch>
                            <a:fillRect/>
                          </a:stretch>
                        </pic:blipFill>
                        <pic:spPr bwMode="auto">
                          <a:xfrm>
                            <a:off x="0" y="0"/>
                            <a:ext cx="2851785" cy="2147570"/>
                          </a:xfrm>
                          <a:prstGeom prst="rect">
                            <a:avLst/>
                          </a:prstGeom>
                          <a:noFill/>
                          <a:ln w="9525">
                            <a:noFill/>
                            <a:miter lim="800000"/>
                            <a:headEnd/>
                            <a:tailEnd/>
                          </a:ln>
                        </pic:spPr>
                      </pic:pic>
                    </a:graphicData>
                  </a:graphic>
                </wp:anchor>
              </w:drawing>
            </w:r>
          </w:p>
        </w:tc>
      </w:tr>
    </w:tbl>
    <w:p w:rsidR="00396365" w:rsidRPr="00225428" w:rsidRDefault="00396365" w:rsidP="00396365">
      <w:pPr>
        <w:pStyle w:val="Title"/>
        <w:rPr>
          <w:rFonts w:ascii="Verdana" w:hAnsi="Verdana"/>
          <w:kern w:val="0"/>
          <w:lang w:val="en-GB"/>
        </w:rPr>
      </w:pPr>
      <w:bookmarkStart w:id="52" w:name="_Toc278788529"/>
      <w:bookmarkStart w:id="53" w:name="_Toc278790075"/>
      <w:bookmarkStart w:id="54" w:name="_Toc278791134"/>
      <w:r w:rsidRPr="00225428">
        <w:rPr>
          <w:rFonts w:ascii="Verdana" w:hAnsi="Verdana"/>
          <w:kern w:val="0"/>
          <w:lang w:val="en-GB"/>
        </w:rPr>
        <w:lastRenderedPageBreak/>
        <w:t>10.  CONCLUSIONS AND RECOMMENDATIONS</w:t>
      </w:r>
      <w:bookmarkEnd w:id="52"/>
      <w:bookmarkEnd w:id="53"/>
      <w:bookmarkEnd w:id="54"/>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As has been seen, many factors are involved when calculating a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which will exert an influence on the signal's recognition distance. The following aspects should therefore be taken into consideration:</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When sizing a signal, it should be required that the minimum dimensions of the recognition distance thus set at least comply with the rule of being visible at an angle of 1 </w:t>
      </w:r>
      <w:proofErr w:type="spellStart"/>
      <w:r w:rsidRPr="00225428">
        <w:rPr>
          <w:rFonts w:ascii="Verdana" w:hAnsi="Verdana" w:cs="Arial"/>
          <w:szCs w:val="22"/>
          <w:lang w:val="en-GB"/>
        </w:rPr>
        <w:t>millisteradian</w:t>
      </w:r>
      <w:proofErr w:type="spellEnd"/>
      <w:r w:rsidRPr="00225428">
        <w:rPr>
          <w:rFonts w:ascii="Verdana" w:hAnsi="Verdana" w:cs="Arial"/>
          <w:szCs w:val="22"/>
          <w:lang w:val="en-GB"/>
        </w:rPr>
        <w:t xml:space="preserve"> or 0.05º (around 1,000 times the equivalent square side). Special care should be taken that these dimensions are complied with and increased, where possible, for harbour mouth and leading line marks, even where they are equipped with a day light.</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In order to calculate the surface area of a signal, a height of up to twice the width and with a maximum limit of a height seven times the width should be used as proportions of the equivalent square side. The rest of the surface area exceeding this proportion should not be taken into account for the purposes of calculation.</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The visibility study should always be conducted on the direction from which the signal is most likely to be seen by navigators.</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Onshore fixed signals which have the possibility of being seen against the light by navigators due to their position should be equipped with a top-mark to improve their identification.</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Calculations should be made for each colour on an individual basis. In other words, for marks having two colours (lateral marks painted with bands, cardinal marks, modified lateral marks, etc.)</w:t>
      </w:r>
      <w:proofErr w:type="gramStart"/>
      <w:r w:rsidRPr="00225428">
        <w:rPr>
          <w:rFonts w:ascii="Verdana" w:hAnsi="Verdana" w:cs="Arial"/>
          <w:szCs w:val="22"/>
          <w:lang w:val="en-GB"/>
        </w:rPr>
        <w:t>,</w:t>
      </w:r>
      <w:proofErr w:type="gramEnd"/>
      <w:r w:rsidRPr="00225428">
        <w:rPr>
          <w:rFonts w:ascii="Verdana" w:hAnsi="Verdana" w:cs="Arial"/>
          <w:szCs w:val="22"/>
          <w:lang w:val="en-GB"/>
        </w:rPr>
        <w:t xml:space="preserve"> the recognition distance shall be that of the most restrictive colour's surface area.</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Where bands or stripes are used, these should be as wide as possible to increase the visible surface area of each one of them.</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It is advisable to paint an area of lateral marks in white, preferably one-third of the signal's lower part, in order to enhance contrast and thus their identification. If the lower part is painted in white, the mark's useful surface area is reduced. However, in general terms, this reduction in surface area is offset by an increase in contrast which, as can be seen in the theoretical study below, greatly increases the recognition distance.</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Any possible bird depositions should be avoided as much as possible, as stained surfaces areas may lead to confusion regarding the signal's message. This can be achieved through various methods: by slanting vertical surfaces in the upper part, by making the structure </w:t>
      </w:r>
      <w:proofErr w:type="gramStart"/>
      <w:r w:rsidRPr="00225428">
        <w:rPr>
          <w:rFonts w:ascii="Verdana" w:hAnsi="Verdana" w:cs="Arial"/>
          <w:szCs w:val="22"/>
          <w:lang w:val="en-GB"/>
        </w:rPr>
        <w:t>form a salient element</w:t>
      </w:r>
      <w:proofErr w:type="gramEnd"/>
      <w:r w:rsidRPr="00225428">
        <w:rPr>
          <w:rFonts w:ascii="Verdana" w:hAnsi="Verdana" w:cs="Arial"/>
          <w:szCs w:val="22"/>
          <w:lang w:val="en-GB"/>
        </w:rPr>
        <w:t xml:space="preserve"> in the upper part, by placing wire rods to scare off birds or prevent them from perching, etc. </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Special attention should be placed on offshore floating aids and structures in the freeboard area and areas affected by the tidal range. Neutral-coloured anti-algae paints – grey for instance – should be used and marks </w:t>
      </w:r>
      <w:r w:rsidRPr="00225428">
        <w:rPr>
          <w:rFonts w:ascii="Verdana" w:hAnsi="Verdana" w:cs="Arial"/>
          <w:szCs w:val="22"/>
          <w:lang w:val="en-GB"/>
        </w:rPr>
        <w:lastRenderedPageBreak/>
        <w:t xml:space="preserve">should be kept free from incrustations and algae by means of an appropriate maintenance programme, so as not to give rise to confusion by the algae or incrustations looking like a black band. This problem can be especially serious for cardinal marks. </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The surface area needed to attain the range required by the signals should be ensured in the design stage of signal structures. Where the signal is comprised of </w:t>
      </w:r>
      <w:proofErr w:type="gramStart"/>
      <w:r w:rsidRPr="00225428">
        <w:rPr>
          <w:rFonts w:ascii="Verdana" w:hAnsi="Verdana" w:cs="Arial"/>
          <w:szCs w:val="22"/>
          <w:lang w:val="en-GB"/>
        </w:rPr>
        <w:t>a post</w:t>
      </w:r>
      <w:proofErr w:type="gramEnd"/>
      <w:r w:rsidRPr="00225428">
        <w:rPr>
          <w:rFonts w:ascii="Verdana" w:hAnsi="Verdana" w:cs="Arial"/>
          <w:szCs w:val="22"/>
          <w:lang w:val="en-GB"/>
        </w:rPr>
        <w:t xml:space="preserve"> supporting equipment, it should be of a sufficient diameter, so that it has a suitable recognition distance once it has been painted in the colour of the corresponding mark.</w:t>
      </w:r>
      <w:r w:rsidRPr="00225428">
        <w:rPr>
          <w:rFonts w:ascii="Verdana" w:hAnsi="Verdana" w:cs="Arial"/>
          <w:szCs w:val="22"/>
          <w:lang w:val="en-GB"/>
        </w:rPr>
        <w:tab/>
      </w:r>
    </w:p>
    <w:p w:rsidR="00396365" w:rsidRPr="00225428" w:rsidRDefault="00396365" w:rsidP="00396365">
      <w:pPr>
        <w:ind w:left="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Where it is not possible to achieve a sufficient diameter in the post or spar, boards or fins should be affixed thereto to make it look like a solid body at a certain distance. Equipment support platforms may also be designed with handrails or guardrails made up of panels or boards to increase the visible surface area. </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In the case of latticework structures, it is advisable to affix boards in the signal's specific colour so that they appear like a solid body at a distance.</w:t>
      </w:r>
    </w:p>
    <w:p w:rsidR="00396365" w:rsidRPr="00225428" w:rsidRDefault="00396365" w:rsidP="00396365">
      <w:pPr>
        <w:ind w:left="360" w:hanging="360"/>
        <w:rPr>
          <w:rFonts w:ascii="Verdana" w:hAnsi="Verdana" w:cs="Arial"/>
          <w:sz w:val="20"/>
          <w:szCs w:val="20"/>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Top-marks and numbers painted on signals serve to confirm the type of signal and the message they bear. Obviously the recognition distance of these elements will be less due to construction reasons, though an effort should be made to ensure they are as large as possible. </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The mark's height should be suitable to attain the visual range set for it. We are referring here to the mark's height and not that of the structure. Thus, any possible obstacles which may hinder its visibility should be foreseen, such as: vehicles parked in front of the signal, buildings, road traffic, vegetation, moored vessels, etc. which reduce the effective surface area and consequently the required range. </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As regards shape, using the shape corresponding to each type of signal (cone, rectangle, etc.) will facilitate the signal's identification by the navigator. This is particularly true for navigation channels marked out with floating lateral marks. </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Signal numbers are optional. Buoy numbers in approach channels are obligatory (the buoy number, not the national or international number)</w:t>
      </w:r>
    </w:p>
    <w:p w:rsidR="00396365" w:rsidRPr="00225428" w:rsidRDefault="00396365" w:rsidP="00396365">
      <w:pPr>
        <w:ind w:left="72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Top-marks are mandatory in buoys which do not have the specific shape defined for the type of mark.</w:t>
      </w:r>
    </w:p>
    <w:p w:rsidR="00396365" w:rsidRPr="00225428" w:rsidRDefault="00396365" w:rsidP="00396365">
      <w:pPr>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 xml:space="preserve">Care should be taken to ensure that top-mark supports </w:t>
      </w:r>
      <w:r w:rsidR="00133B86">
        <w:rPr>
          <w:rFonts w:ascii="Verdana" w:hAnsi="Verdana" w:cs="Arial"/>
          <w:szCs w:val="22"/>
          <w:lang w:val="en-GB"/>
        </w:rPr>
        <w:t>cast</w:t>
      </w:r>
      <w:r w:rsidRPr="00225428">
        <w:rPr>
          <w:rFonts w:ascii="Verdana" w:hAnsi="Verdana" w:cs="Arial"/>
          <w:szCs w:val="22"/>
          <w:lang w:val="en-GB"/>
        </w:rPr>
        <w:t xml:space="preserve"> as small a shadow as possible onto lantern solar panels, especially </w:t>
      </w:r>
      <w:proofErr w:type="spellStart"/>
      <w:r w:rsidRPr="00225428">
        <w:rPr>
          <w:rFonts w:ascii="Verdana" w:hAnsi="Verdana" w:cs="Arial"/>
          <w:szCs w:val="22"/>
          <w:lang w:val="en-GB"/>
        </w:rPr>
        <w:t>autofeed</w:t>
      </w:r>
      <w:proofErr w:type="spellEnd"/>
      <w:r w:rsidRPr="00225428">
        <w:rPr>
          <w:rFonts w:ascii="Verdana" w:hAnsi="Verdana" w:cs="Arial"/>
          <w:szCs w:val="22"/>
          <w:lang w:val="en-GB"/>
        </w:rPr>
        <w:t xml:space="preserve"> lanterns equipped with solar panels fitted on the upper part.</w:t>
      </w:r>
    </w:p>
    <w:p w:rsidR="00396365" w:rsidRPr="00225428" w:rsidRDefault="00396365" w:rsidP="00396365">
      <w:pPr>
        <w:ind w:left="360" w:hanging="360"/>
        <w:rPr>
          <w:rFonts w:ascii="Verdana" w:hAnsi="Verdana" w:cs="Arial"/>
          <w:szCs w:val="22"/>
          <w:lang w:val="en-GB"/>
        </w:rPr>
      </w:pPr>
    </w:p>
    <w:p w:rsidR="00396365" w:rsidRPr="00225428" w:rsidRDefault="00396365" w:rsidP="00396365">
      <w:pPr>
        <w:numPr>
          <w:ilvl w:val="0"/>
          <w:numId w:val="5"/>
        </w:numPr>
        <w:rPr>
          <w:rFonts w:ascii="Verdana" w:hAnsi="Verdana" w:cs="Arial"/>
          <w:szCs w:val="22"/>
          <w:lang w:val="en-GB"/>
        </w:rPr>
      </w:pPr>
      <w:r w:rsidRPr="00225428">
        <w:rPr>
          <w:rFonts w:ascii="Verdana" w:hAnsi="Verdana" w:cs="Arial"/>
          <w:szCs w:val="22"/>
          <w:lang w:val="en-GB"/>
        </w:rPr>
        <w:t>It is advisable to illuminate daymarks and bridge pillars on bridges crossing navigable channels under low-light conditions.</w:t>
      </w:r>
    </w:p>
    <w:p w:rsidR="00396365" w:rsidRPr="00225428" w:rsidRDefault="00396365" w:rsidP="00396365">
      <w:pPr>
        <w:rPr>
          <w:rFonts w:ascii="Verdana" w:hAnsi="Verdana" w:cs="Arial"/>
          <w:lang w:val="en-GB"/>
        </w:rPr>
      </w:pPr>
      <w:r w:rsidRPr="00225428">
        <w:rPr>
          <w:rFonts w:ascii="Verdana" w:hAnsi="Verdana" w:cs="Arial"/>
          <w:lang w:val="en-GB"/>
        </w:rPr>
        <w:t xml:space="preserve">          </w:t>
      </w:r>
    </w:p>
    <w:p w:rsidR="00396365" w:rsidRPr="00225428" w:rsidRDefault="00396365" w:rsidP="00396365">
      <w:pPr>
        <w:rPr>
          <w:rFonts w:ascii="Verdana" w:hAnsi="Verdana" w:cs="Arial"/>
          <w:lang w:val="en-GB"/>
        </w:rPr>
      </w:pPr>
      <w:r w:rsidRPr="00225428">
        <w:rPr>
          <w:rFonts w:ascii="Verdana" w:hAnsi="Verdana" w:cs="Arial"/>
          <w:lang w:val="en-GB"/>
        </w:rPr>
        <w:t xml:space="preserve">                     </w:t>
      </w:r>
      <w:r w:rsidRPr="00225428">
        <w:rPr>
          <w:rFonts w:ascii="Verdana" w:hAnsi="Verdana" w:cs="Arial"/>
          <w:lang w:val="en-GB"/>
        </w:rPr>
        <w:tab/>
      </w:r>
      <w:r w:rsidRPr="00225428">
        <w:rPr>
          <w:rFonts w:ascii="Verdana" w:hAnsi="Verdana" w:cs="Arial"/>
          <w:lang w:val="en-GB"/>
        </w:rPr>
        <w:tab/>
      </w:r>
    </w:p>
    <w:p w:rsidR="00396365" w:rsidRPr="00225428" w:rsidRDefault="00396365" w:rsidP="00396365">
      <w:pPr>
        <w:rPr>
          <w:rFonts w:ascii="Verdana" w:hAnsi="Verdana" w:cs="Arial"/>
          <w:i/>
          <w:sz w:val="20"/>
          <w:szCs w:val="20"/>
          <w:lang w:val="en-GB"/>
        </w:rPr>
      </w:pPr>
    </w:p>
    <w:p w:rsidR="00396365" w:rsidRPr="00225428" w:rsidRDefault="00396365" w:rsidP="00396365">
      <w:pPr>
        <w:pStyle w:val="Title"/>
        <w:spacing w:line="240" w:lineRule="auto"/>
        <w:rPr>
          <w:rFonts w:ascii="Verdana" w:hAnsi="Verdana" w:cs="Arial"/>
          <w:kern w:val="0"/>
          <w:szCs w:val="22"/>
          <w:lang w:val="en-GB"/>
        </w:rPr>
      </w:pPr>
      <w:bookmarkStart w:id="55" w:name="_Toc278790076"/>
      <w:bookmarkStart w:id="56" w:name="_Toc278791135"/>
      <w:r w:rsidRPr="00225428">
        <w:rPr>
          <w:rFonts w:ascii="Verdana" w:hAnsi="Verdana" w:cs="Arial"/>
          <w:kern w:val="0"/>
          <w:szCs w:val="22"/>
          <w:lang w:val="en-GB"/>
        </w:rPr>
        <w:t>11.  REFERENCES:</w:t>
      </w:r>
      <w:bookmarkEnd w:id="55"/>
      <w:bookmarkEnd w:id="56"/>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IALA Aids to Navigation Guide (NAVGUIDE) 2</w:t>
      </w:r>
      <w:r w:rsidRPr="00225428">
        <w:rPr>
          <w:rFonts w:ascii="Verdana" w:hAnsi="Verdana" w:cs="Arial"/>
          <w:szCs w:val="22"/>
          <w:vertAlign w:val="superscript"/>
          <w:lang w:val="en-GB"/>
        </w:rPr>
        <w:t>nd</w:t>
      </w:r>
      <w:r w:rsidRPr="00225428">
        <w:rPr>
          <w:rFonts w:ascii="Verdana" w:hAnsi="Verdana" w:cs="Arial"/>
          <w:szCs w:val="22"/>
          <w:lang w:val="en-GB"/>
        </w:rPr>
        <w:t xml:space="preserve"> and 4</w:t>
      </w:r>
      <w:r w:rsidRPr="00225428">
        <w:rPr>
          <w:rFonts w:ascii="Verdana" w:hAnsi="Verdana" w:cs="Arial"/>
          <w:szCs w:val="22"/>
          <w:vertAlign w:val="superscript"/>
          <w:lang w:val="en-GB"/>
        </w:rPr>
        <w:t>th</w:t>
      </w:r>
      <w:r w:rsidRPr="00225428">
        <w:rPr>
          <w:rFonts w:ascii="Verdana" w:hAnsi="Verdana" w:cs="Arial"/>
          <w:szCs w:val="22"/>
          <w:lang w:val="en-GB"/>
        </w:rPr>
        <w:t xml:space="preserve"> editions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IALA Maritime </w:t>
      </w:r>
      <w:proofErr w:type="spellStart"/>
      <w:r w:rsidRPr="00225428">
        <w:rPr>
          <w:rFonts w:ascii="Verdana" w:hAnsi="Verdana" w:cs="Arial"/>
          <w:szCs w:val="22"/>
          <w:lang w:val="en-GB"/>
        </w:rPr>
        <w:t>Bouyage</w:t>
      </w:r>
      <w:proofErr w:type="spellEnd"/>
      <w:r w:rsidRPr="00225428">
        <w:rPr>
          <w:rFonts w:ascii="Verdana" w:hAnsi="Verdana" w:cs="Arial"/>
          <w:szCs w:val="22"/>
          <w:lang w:val="en-GB"/>
        </w:rPr>
        <w:t xml:space="preserve"> System Guidelines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U.S. Coast Guard Manuals (CIM 16500)</w:t>
      </w:r>
    </w:p>
    <w:p w:rsidR="00396365" w:rsidRPr="00040408" w:rsidRDefault="00396365" w:rsidP="009B1A24">
      <w:pPr>
        <w:ind w:left="284" w:hanging="284"/>
        <w:rPr>
          <w:rFonts w:ascii="Verdana" w:hAnsi="Verdana" w:cs="Arial"/>
          <w:szCs w:val="22"/>
        </w:rPr>
      </w:pPr>
      <w:r w:rsidRPr="00040408">
        <w:rPr>
          <w:rFonts w:ascii="Verdana" w:hAnsi="Verdana" w:cs="Arial"/>
          <w:szCs w:val="22"/>
        </w:rPr>
        <w:t>■ Normas Técnicas del Proyecto de Mejora de las Señales Marítimas de España, 1967</w:t>
      </w:r>
    </w:p>
    <w:p w:rsidR="00396365" w:rsidRPr="00040408" w:rsidRDefault="00396365" w:rsidP="00A32303">
      <w:pPr>
        <w:ind w:left="284" w:hanging="284"/>
        <w:rPr>
          <w:rFonts w:ascii="Verdana" w:hAnsi="Verdana" w:cs="Arial"/>
          <w:szCs w:val="22"/>
        </w:rPr>
      </w:pPr>
      <w:r w:rsidRPr="00040408">
        <w:rPr>
          <w:rFonts w:ascii="Verdana" w:hAnsi="Verdana" w:cs="Arial"/>
          <w:szCs w:val="22"/>
        </w:rPr>
        <w:t>■ Libro de Normas Técnicas sobre Obras e Instalaciones de Ayudas a la Navegación, 1986</w:t>
      </w:r>
    </w:p>
    <w:p w:rsidR="00396365" w:rsidRPr="00225428" w:rsidRDefault="00396365" w:rsidP="009B1A24">
      <w:pPr>
        <w:ind w:left="284" w:hanging="284"/>
        <w:rPr>
          <w:rFonts w:ascii="Verdana" w:hAnsi="Verdana" w:cs="Arial"/>
          <w:szCs w:val="22"/>
          <w:lang w:val="en-GB"/>
        </w:rPr>
      </w:pPr>
      <w:r w:rsidRPr="00225428">
        <w:rPr>
          <w:rFonts w:ascii="Verdana" w:hAnsi="Verdana" w:cs="Arial"/>
          <w:szCs w:val="22"/>
          <w:lang w:val="en-GB"/>
        </w:rPr>
        <w:t xml:space="preserve">■ IALA Recommendation E-108 Surface Colours Used as Visual Signals on Aids to Navigation </w:t>
      </w:r>
    </w:p>
    <w:p w:rsidR="00396365" w:rsidRPr="00225428" w:rsidRDefault="00396365" w:rsidP="009B1A24">
      <w:pPr>
        <w:ind w:left="284" w:hanging="284"/>
        <w:rPr>
          <w:rFonts w:ascii="Verdana" w:hAnsi="Verdana" w:cs="Arial"/>
          <w:szCs w:val="22"/>
          <w:lang w:val="en-GB"/>
        </w:rPr>
      </w:pPr>
      <w:r w:rsidRPr="00225428">
        <w:rPr>
          <w:rFonts w:ascii="Verdana" w:hAnsi="Verdana" w:cs="Arial"/>
          <w:szCs w:val="22"/>
          <w:lang w:val="en-GB"/>
        </w:rPr>
        <w:t xml:space="preserve">■ IALA Recommendation E-106 </w:t>
      </w:r>
      <w:proofErr w:type="gramStart"/>
      <w:r w:rsidRPr="00225428">
        <w:rPr>
          <w:rFonts w:ascii="Verdana" w:hAnsi="Verdana" w:cs="Arial"/>
          <w:szCs w:val="22"/>
          <w:lang w:val="en-GB"/>
        </w:rPr>
        <w:t>The</w:t>
      </w:r>
      <w:proofErr w:type="gramEnd"/>
      <w:r w:rsidRPr="00225428">
        <w:rPr>
          <w:rFonts w:ascii="Verdana" w:hAnsi="Verdana" w:cs="Arial"/>
          <w:szCs w:val="22"/>
          <w:lang w:val="en-GB"/>
        </w:rPr>
        <w:t xml:space="preserve"> Use of </w:t>
      </w:r>
      <w:proofErr w:type="spellStart"/>
      <w:r w:rsidRPr="00225428">
        <w:rPr>
          <w:rFonts w:ascii="Verdana" w:hAnsi="Verdana" w:cs="Arial"/>
          <w:szCs w:val="22"/>
          <w:lang w:val="en-GB"/>
        </w:rPr>
        <w:t>Retroreflecting</w:t>
      </w:r>
      <w:proofErr w:type="spellEnd"/>
      <w:r w:rsidRPr="00225428">
        <w:rPr>
          <w:rFonts w:ascii="Verdana" w:hAnsi="Verdana" w:cs="Arial"/>
          <w:szCs w:val="22"/>
          <w:lang w:val="en-GB"/>
        </w:rPr>
        <w:t xml:space="preserve"> Material on Aids to Navigation Marks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IALA Guideline No. 1061 on Light Applications for the Illumination of Structures</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IALA Guideline No. 1023 on </w:t>
      </w:r>
      <w:proofErr w:type="gramStart"/>
      <w:r w:rsidRPr="00225428">
        <w:rPr>
          <w:rFonts w:ascii="Verdana" w:hAnsi="Verdana" w:cs="Arial"/>
          <w:szCs w:val="22"/>
          <w:lang w:val="en-GB"/>
        </w:rPr>
        <w:t>The</w:t>
      </w:r>
      <w:proofErr w:type="gramEnd"/>
      <w:r w:rsidRPr="00225428">
        <w:rPr>
          <w:rFonts w:ascii="Verdana" w:hAnsi="Verdana" w:cs="Arial"/>
          <w:szCs w:val="22"/>
          <w:lang w:val="en-GB"/>
        </w:rPr>
        <w:t xml:space="preserve"> Design of Leading Lines</w:t>
      </w:r>
    </w:p>
    <w:p w:rsidR="00396365" w:rsidRPr="00040408" w:rsidRDefault="00396365" w:rsidP="00396365">
      <w:pPr>
        <w:rPr>
          <w:rFonts w:ascii="Verdana" w:hAnsi="Verdana" w:cs="Arial"/>
          <w:szCs w:val="22"/>
        </w:rPr>
      </w:pPr>
      <w:r w:rsidRPr="00040408">
        <w:rPr>
          <w:rFonts w:ascii="Verdana" w:hAnsi="Verdana" w:cs="Arial"/>
          <w:szCs w:val="22"/>
        </w:rPr>
        <w:t>■</w:t>
      </w:r>
      <w:r w:rsidR="00A152D5" w:rsidRPr="00040408">
        <w:rPr>
          <w:rFonts w:ascii="Verdana" w:hAnsi="Verdana" w:cs="Arial"/>
          <w:szCs w:val="22"/>
        </w:rPr>
        <w:t xml:space="preserve"> Manual de </w:t>
      </w:r>
      <w:proofErr w:type="spellStart"/>
      <w:r w:rsidR="00A152D5" w:rsidRPr="00040408">
        <w:rPr>
          <w:rFonts w:ascii="Verdana" w:hAnsi="Verdana" w:cs="Arial"/>
          <w:szCs w:val="22"/>
        </w:rPr>
        <w:t>Sinalizaç</w:t>
      </w:r>
      <w:r w:rsidRPr="00040408">
        <w:rPr>
          <w:rFonts w:ascii="Verdana" w:hAnsi="Verdana" w:cs="Arial"/>
          <w:szCs w:val="22"/>
        </w:rPr>
        <w:t>āo</w:t>
      </w:r>
      <w:proofErr w:type="spellEnd"/>
      <w:r w:rsidRPr="00040408">
        <w:rPr>
          <w:rFonts w:ascii="Verdana" w:hAnsi="Verdana" w:cs="Arial"/>
          <w:szCs w:val="22"/>
        </w:rPr>
        <w:t xml:space="preserve"> Náutica, </w:t>
      </w:r>
      <w:proofErr w:type="spellStart"/>
      <w:r w:rsidRPr="00040408">
        <w:rPr>
          <w:rFonts w:ascii="Verdana" w:hAnsi="Verdana" w:cs="Arial"/>
          <w:szCs w:val="22"/>
        </w:rPr>
        <w:t>Brazilian</w:t>
      </w:r>
      <w:proofErr w:type="spellEnd"/>
      <w:r w:rsidRPr="00040408">
        <w:rPr>
          <w:rFonts w:ascii="Verdana" w:hAnsi="Verdana" w:cs="Arial"/>
          <w:szCs w:val="22"/>
        </w:rPr>
        <w:t xml:space="preserve"> </w:t>
      </w:r>
      <w:proofErr w:type="spellStart"/>
      <w:r w:rsidRPr="00040408">
        <w:rPr>
          <w:rFonts w:ascii="Verdana" w:hAnsi="Verdana" w:cs="Arial"/>
          <w:szCs w:val="22"/>
        </w:rPr>
        <w:t>Lighthouse</w:t>
      </w:r>
      <w:proofErr w:type="spellEnd"/>
      <w:r w:rsidRPr="00040408">
        <w:rPr>
          <w:rFonts w:ascii="Verdana" w:hAnsi="Verdana" w:cs="Arial"/>
          <w:szCs w:val="22"/>
        </w:rPr>
        <w:t xml:space="preserve"> Service</w:t>
      </w:r>
    </w:p>
    <w:p w:rsidR="00396365" w:rsidRPr="00040408" w:rsidRDefault="00396365" w:rsidP="009B1A24">
      <w:pPr>
        <w:ind w:left="284" w:hanging="284"/>
        <w:rPr>
          <w:rFonts w:ascii="Verdana" w:hAnsi="Verdana"/>
          <w:szCs w:val="22"/>
          <w:lang w:val="fr-FR"/>
        </w:rPr>
      </w:pPr>
      <w:r w:rsidRPr="00040408">
        <w:rPr>
          <w:rFonts w:ascii="Verdana" w:hAnsi="Verdana"/>
          <w:szCs w:val="22"/>
          <w:lang w:val="fr-FR"/>
        </w:rPr>
        <w:t>■ Marques et alignemen</w:t>
      </w:r>
      <w:r w:rsidR="00CB6F0B" w:rsidRPr="00040408">
        <w:rPr>
          <w:rFonts w:ascii="Verdana" w:hAnsi="Verdana"/>
          <w:szCs w:val="22"/>
          <w:lang w:val="fr-FR"/>
        </w:rPr>
        <w:t>t</w:t>
      </w:r>
      <w:r w:rsidRPr="00040408">
        <w:rPr>
          <w:rFonts w:ascii="Verdana" w:hAnsi="Verdana"/>
          <w:szCs w:val="22"/>
          <w:lang w:val="fr-FR"/>
        </w:rPr>
        <w:t xml:space="preserve">s de jour, Service des Phares et </w:t>
      </w:r>
      <w:r w:rsidR="00CB6F0B" w:rsidRPr="00040408">
        <w:rPr>
          <w:rFonts w:ascii="Verdana" w:hAnsi="Verdana"/>
          <w:szCs w:val="22"/>
          <w:lang w:val="fr-FR"/>
        </w:rPr>
        <w:t>Balises-Centre d’É</w:t>
      </w:r>
      <w:r w:rsidRPr="00040408">
        <w:rPr>
          <w:rFonts w:ascii="Verdana" w:hAnsi="Verdana"/>
          <w:szCs w:val="22"/>
          <w:lang w:val="fr-FR"/>
        </w:rPr>
        <w:t>tudes Techniques Maritimes et Fluviales</w:t>
      </w: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sz w:val="20"/>
          <w:szCs w:val="20"/>
          <w:lang w:val="fr-FR"/>
        </w:rPr>
      </w:pPr>
    </w:p>
    <w:p w:rsidR="00396365" w:rsidRPr="00040408" w:rsidRDefault="00396365" w:rsidP="00396365">
      <w:pPr>
        <w:rPr>
          <w:rFonts w:ascii="Verdana" w:hAnsi="Verdana" w:cs="Arial"/>
          <w:sz w:val="20"/>
          <w:szCs w:val="20"/>
          <w:lang w:val="fr-FR"/>
        </w:rPr>
      </w:pPr>
    </w:p>
    <w:p w:rsidR="00396365" w:rsidRPr="00040408" w:rsidRDefault="00396365" w:rsidP="00396365">
      <w:pPr>
        <w:rPr>
          <w:rFonts w:ascii="Verdana" w:hAnsi="Verdana" w:cs="Arial"/>
          <w:sz w:val="20"/>
          <w:szCs w:val="20"/>
          <w:lang w:val="fr-FR"/>
        </w:rPr>
      </w:pPr>
    </w:p>
    <w:p w:rsidR="00396365" w:rsidRPr="00040408" w:rsidRDefault="00396365" w:rsidP="00396365">
      <w:pPr>
        <w:rPr>
          <w:rFonts w:ascii="Verdana" w:hAnsi="Verdana" w:cs="Arial"/>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396365" w:rsidRPr="00040408" w:rsidRDefault="00396365" w:rsidP="00396365">
      <w:pPr>
        <w:rPr>
          <w:rFonts w:ascii="Verdana" w:hAnsi="Verdana" w:cs="Arial"/>
          <w:i/>
          <w:sz w:val="20"/>
          <w:szCs w:val="20"/>
          <w:lang w:val="fr-FR"/>
        </w:rPr>
      </w:pPr>
    </w:p>
    <w:p w:rsidR="009B1A24" w:rsidRPr="00040408" w:rsidRDefault="009B1A24">
      <w:pPr>
        <w:jc w:val="left"/>
        <w:rPr>
          <w:rFonts w:ascii="Verdana" w:hAnsi="Verdana"/>
          <w:b/>
          <w:bCs/>
          <w:szCs w:val="32"/>
          <w:lang w:val="fr-FR"/>
        </w:rPr>
      </w:pPr>
      <w:bookmarkStart w:id="57" w:name="_Toc278788530"/>
      <w:bookmarkStart w:id="58" w:name="_Toc278790077"/>
      <w:bookmarkStart w:id="59" w:name="_Toc278791136"/>
      <w:r w:rsidRPr="00040408">
        <w:rPr>
          <w:rFonts w:ascii="Verdana" w:hAnsi="Verdana"/>
          <w:lang w:val="fr-FR"/>
        </w:rPr>
        <w:br w:type="page"/>
      </w:r>
    </w:p>
    <w:p w:rsidR="00396365" w:rsidRPr="00225428" w:rsidRDefault="00396365" w:rsidP="00396365">
      <w:pPr>
        <w:pStyle w:val="Title"/>
        <w:rPr>
          <w:rFonts w:ascii="Verdana" w:hAnsi="Verdana"/>
          <w:kern w:val="0"/>
          <w:lang w:val="en-GB"/>
        </w:rPr>
      </w:pPr>
      <w:r w:rsidRPr="00225428">
        <w:rPr>
          <w:rFonts w:ascii="Verdana" w:hAnsi="Verdana"/>
          <w:kern w:val="0"/>
          <w:lang w:val="en-GB"/>
        </w:rPr>
        <w:lastRenderedPageBreak/>
        <w:t>ANNEX I</w:t>
      </w:r>
      <w:bookmarkEnd w:id="57"/>
      <w:r w:rsidRPr="00225428">
        <w:rPr>
          <w:rFonts w:ascii="Verdana" w:hAnsi="Verdana"/>
          <w:kern w:val="0"/>
          <w:lang w:val="en-GB"/>
        </w:rPr>
        <w:t>: Summary of recommendations on daymarks</w:t>
      </w:r>
      <w:bookmarkEnd w:id="58"/>
      <w:bookmarkEnd w:id="59"/>
    </w:p>
    <w:p w:rsidR="00396365" w:rsidRPr="00225428" w:rsidRDefault="00396365" w:rsidP="00396365">
      <w:pPr>
        <w:rPr>
          <w:rFonts w:ascii="Verdana" w:hAnsi="Verdana" w:cs="Arial"/>
          <w:i/>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6431"/>
      </w:tblGrid>
      <w:tr w:rsidR="00396365" w:rsidRPr="00835C90" w:rsidTr="00BC56C9">
        <w:trPr>
          <w:trHeight w:val="558"/>
        </w:trPr>
        <w:tc>
          <w:tcPr>
            <w:tcW w:w="8699" w:type="dxa"/>
            <w:gridSpan w:val="2"/>
          </w:tcPr>
          <w:p w:rsidR="00396365" w:rsidRPr="00225428" w:rsidRDefault="00396365" w:rsidP="00BC56C9">
            <w:pPr>
              <w:pStyle w:val="Heading1"/>
              <w:jc w:val="center"/>
              <w:rPr>
                <w:rFonts w:ascii="Verdana" w:hAnsi="Verdana"/>
                <w:b/>
                <w:kern w:val="0"/>
                <w:lang w:val="en-GB"/>
              </w:rPr>
            </w:pPr>
            <w:bookmarkStart w:id="60" w:name="_Toc278788531"/>
            <w:bookmarkStart w:id="61" w:name="_Toc278790078"/>
            <w:bookmarkStart w:id="62" w:name="_Toc278791137"/>
            <w:r w:rsidRPr="00225428">
              <w:rPr>
                <w:rFonts w:ascii="Verdana" w:hAnsi="Verdana"/>
                <w:b/>
                <w:kern w:val="0"/>
                <w:lang w:val="en-GB"/>
              </w:rPr>
              <w:t>SUMMARY OF RECOMMENDATIONS ON DAYMARKS</w:t>
            </w:r>
            <w:bookmarkEnd w:id="60"/>
            <w:bookmarkEnd w:id="61"/>
            <w:bookmarkEnd w:id="62"/>
          </w:p>
        </w:tc>
      </w:tr>
      <w:tr w:rsidR="00396365" w:rsidRPr="00835C90" w:rsidTr="00BC56C9">
        <w:trPr>
          <w:trHeight w:val="558"/>
        </w:trPr>
        <w:tc>
          <w:tcPr>
            <w:tcW w:w="2268" w:type="dxa"/>
            <w:vMerge w:val="restart"/>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b/>
                <w:szCs w:val="22"/>
                <w:lang w:val="en-GB"/>
              </w:rPr>
            </w:pPr>
            <w:r w:rsidRPr="00225428">
              <w:rPr>
                <w:rFonts w:ascii="Verdana" w:hAnsi="Verdana" w:cs="Arial"/>
                <w:b/>
                <w:szCs w:val="22"/>
                <w:lang w:val="en-GB"/>
              </w:rPr>
              <w:t>DESIGN</w:t>
            </w: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1,000 times the equivalent square side</w:t>
            </w:r>
            <w:r w:rsidR="00DA6DA5" w:rsidRPr="00225428">
              <w:rPr>
                <w:rFonts w:ascii="Verdana" w:hAnsi="Verdana" w:cs="Arial"/>
                <w:szCs w:val="22"/>
                <w:lang w:val="en-GB"/>
              </w:rPr>
              <w:t>.</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If necessary, add fins, panels or boards to increase the surface area</w:t>
            </w:r>
            <w:r w:rsidR="00DA6DA5" w:rsidRPr="00225428">
              <w:rPr>
                <w:rFonts w:ascii="Verdana" w:hAnsi="Verdana" w:cs="Arial"/>
                <w:szCs w:val="22"/>
                <w:lang w:val="en-GB"/>
              </w:rPr>
              <w:t>.</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Design from the viewing angle normally used</w:t>
            </w:r>
            <w:r w:rsidR="00DA6DA5" w:rsidRPr="00225428">
              <w:rPr>
                <w:rFonts w:ascii="Verdana" w:hAnsi="Verdana" w:cs="Arial"/>
                <w:szCs w:val="22"/>
                <w:lang w:val="en-GB"/>
              </w:rPr>
              <w:t>.</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Calculate colours on an individual basis</w:t>
            </w:r>
            <w:r w:rsidR="00DA6DA5" w:rsidRPr="00225428">
              <w:rPr>
                <w:rFonts w:ascii="Verdana" w:hAnsi="Verdana" w:cs="Arial"/>
                <w:szCs w:val="22"/>
                <w:lang w:val="en-GB"/>
              </w:rPr>
              <w:t>.</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Where stripes or bands are used, increase their surface area and reduce their number to increase range.</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Sufficient height to remain clear of any obstacles</w:t>
            </w:r>
            <w:r w:rsidR="00DA6DA5" w:rsidRPr="00225428">
              <w:rPr>
                <w:rFonts w:ascii="Verdana" w:hAnsi="Verdana" w:cs="Arial"/>
                <w:szCs w:val="22"/>
                <w:lang w:val="en-GB"/>
              </w:rPr>
              <w:t>.</w:t>
            </w:r>
          </w:p>
        </w:tc>
      </w:tr>
      <w:tr w:rsidR="00396365" w:rsidRPr="00835C90" w:rsidTr="00BC56C9">
        <w:trPr>
          <w:trHeight w:val="559"/>
        </w:trPr>
        <w:tc>
          <w:tcPr>
            <w:tcW w:w="2268" w:type="dxa"/>
            <w:vMerge w:val="restart"/>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b/>
                <w:szCs w:val="22"/>
                <w:lang w:val="en-GB"/>
              </w:rPr>
            </w:pPr>
            <w:r w:rsidRPr="00225428">
              <w:rPr>
                <w:rFonts w:ascii="Verdana" w:hAnsi="Verdana" w:cs="Arial"/>
                <w:b/>
                <w:szCs w:val="22"/>
                <w:lang w:val="en-GB"/>
              </w:rPr>
              <w:t>ENHANCING THE SIGNAL'S RECOGNITION</w:t>
            </w: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White area in the lower part of lateral marks to increase contrast</w:t>
            </w:r>
            <w:r w:rsidR="00DA6DA5" w:rsidRPr="00225428">
              <w:rPr>
                <w:rFonts w:ascii="Verdana" w:hAnsi="Verdana" w:cs="Arial"/>
                <w:szCs w:val="22"/>
                <w:lang w:val="en-GB"/>
              </w:rPr>
              <w:t>.</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 xml:space="preserve">Where possible, the signal should have the specific shape of the mark. </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Top-marks and numbers facilitate the signal's recognition</w:t>
            </w:r>
            <w:r w:rsidR="00DA6DA5" w:rsidRPr="00225428">
              <w:rPr>
                <w:rFonts w:ascii="Verdana" w:hAnsi="Verdana" w:cs="Arial"/>
                <w:szCs w:val="22"/>
                <w:lang w:val="en-GB"/>
              </w:rPr>
              <w:t>.</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Equip onshore signals seen against the light with top-marks. Obligatory for cardinal and onshore isolated danger marks</w:t>
            </w:r>
            <w:r w:rsidR="00DA6DA5" w:rsidRPr="00225428">
              <w:rPr>
                <w:rFonts w:ascii="Verdana" w:hAnsi="Verdana" w:cs="Arial"/>
                <w:szCs w:val="22"/>
                <w:lang w:val="en-GB"/>
              </w:rPr>
              <w:t>.</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 xml:space="preserve">In some cases, it may be advisable maintain the light lit during the day, particularly for leading lines in areas of frequent mist. </w:t>
            </w:r>
          </w:p>
          <w:p w:rsidR="00396365" w:rsidRPr="00225428" w:rsidRDefault="00396365" w:rsidP="004534E6">
            <w:pPr>
              <w:jc w:val="left"/>
              <w:rPr>
                <w:rFonts w:ascii="Verdana" w:hAnsi="Verdana" w:cs="Arial"/>
                <w:szCs w:val="22"/>
                <w:lang w:val="en-GB"/>
              </w:rPr>
            </w:pPr>
            <w:r w:rsidRPr="00225428">
              <w:rPr>
                <w:rFonts w:ascii="Verdana" w:hAnsi="Verdana" w:cs="Arial"/>
                <w:szCs w:val="22"/>
                <w:lang w:val="en-GB"/>
              </w:rPr>
              <w:t xml:space="preserve">IALA Guideline No. 1023 recommends it even where the necessity of attaining daytime range means that the </w:t>
            </w:r>
            <w:proofErr w:type="spellStart"/>
            <w:r w:rsidRPr="00225428">
              <w:rPr>
                <w:rFonts w:ascii="Verdana" w:hAnsi="Verdana" w:cs="Arial"/>
                <w:szCs w:val="22"/>
                <w:lang w:val="en-GB"/>
              </w:rPr>
              <w:t>dayboards</w:t>
            </w:r>
            <w:proofErr w:type="spellEnd"/>
            <w:r w:rsidRPr="00225428">
              <w:rPr>
                <w:rFonts w:ascii="Verdana" w:hAnsi="Verdana" w:cs="Arial"/>
                <w:szCs w:val="22"/>
                <w:lang w:val="en-GB"/>
              </w:rPr>
              <w:t xml:space="preserve"> are too large, more than 3 m high.</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Clean up algae on floating aids to avoid them being confused with a black band and keep marks clear of bird depositions</w:t>
            </w:r>
            <w:r w:rsidR="00DA6DA5" w:rsidRPr="00225428">
              <w:rPr>
                <w:rFonts w:ascii="Verdana" w:hAnsi="Verdana" w:cs="Arial"/>
                <w:szCs w:val="22"/>
                <w:lang w:val="en-GB"/>
              </w:rPr>
              <w:t>.</w:t>
            </w:r>
          </w:p>
        </w:tc>
      </w:tr>
      <w:tr w:rsidR="00396365" w:rsidRPr="00835C90" w:rsidTr="00BC56C9">
        <w:trPr>
          <w:trHeight w:val="558"/>
        </w:trPr>
        <w:tc>
          <w:tcPr>
            <w:tcW w:w="2268" w:type="dxa"/>
            <w:vMerge w:val="restart"/>
          </w:tcPr>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szCs w:val="22"/>
                <w:lang w:val="en-GB"/>
              </w:rPr>
            </w:pPr>
          </w:p>
          <w:p w:rsidR="00396365" w:rsidRPr="00225428" w:rsidRDefault="00396365" w:rsidP="00BC56C9">
            <w:pPr>
              <w:jc w:val="center"/>
              <w:rPr>
                <w:rFonts w:ascii="Verdana" w:hAnsi="Verdana" w:cs="Arial"/>
                <w:b/>
                <w:szCs w:val="22"/>
                <w:lang w:val="en-GB"/>
              </w:rPr>
            </w:pPr>
            <w:r w:rsidRPr="00225428">
              <w:rPr>
                <w:rFonts w:ascii="Verdana" w:hAnsi="Verdana" w:cs="Arial"/>
                <w:b/>
                <w:szCs w:val="22"/>
                <w:lang w:val="en-GB"/>
              </w:rPr>
              <w:t>BUOYS</w:t>
            </w: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Where the buoy does not have the specific shape corresponding to the type of mark, a top-mark is obligatory</w:t>
            </w:r>
            <w:r w:rsidR="000716CF" w:rsidRPr="00225428">
              <w:rPr>
                <w:rFonts w:ascii="Verdana" w:hAnsi="Verdana" w:cs="Arial"/>
                <w:szCs w:val="22"/>
                <w:lang w:val="en-GB"/>
              </w:rPr>
              <w:t>.</w:t>
            </w:r>
            <w:r w:rsidRPr="00225428">
              <w:rPr>
                <w:rFonts w:ascii="Verdana" w:hAnsi="Verdana" w:cs="Arial"/>
                <w:szCs w:val="22"/>
                <w:lang w:val="en-GB"/>
              </w:rPr>
              <w:t xml:space="preserve"> </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 xml:space="preserve">Buoy number obligatory in channels (order number in the channel from offshore to onshore, even numbers to port and odd numbers to starboard). </w:t>
            </w:r>
          </w:p>
        </w:tc>
      </w:tr>
      <w:tr w:rsidR="00396365" w:rsidRPr="00835C90" w:rsidTr="00BC56C9">
        <w:trPr>
          <w:trHeight w:val="558"/>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BC56C9">
            <w:pPr>
              <w:jc w:val="left"/>
              <w:rPr>
                <w:rFonts w:ascii="Verdana" w:hAnsi="Verdana" w:cs="Arial"/>
                <w:szCs w:val="22"/>
                <w:lang w:val="en-GB"/>
              </w:rPr>
            </w:pPr>
            <w:r w:rsidRPr="00225428">
              <w:rPr>
                <w:rFonts w:ascii="Verdana" w:hAnsi="Verdana" w:cs="Arial"/>
                <w:szCs w:val="22"/>
                <w:lang w:val="en-GB"/>
              </w:rPr>
              <w:t>The specific shape of the mark on the buoy is advisable</w:t>
            </w:r>
            <w:r w:rsidR="0073787F">
              <w:rPr>
                <w:rFonts w:ascii="Verdana" w:hAnsi="Verdana" w:cs="Arial"/>
                <w:szCs w:val="22"/>
                <w:lang w:val="en-GB"/>
              </w:rPr>
              <w:t>.</w:t>
            </w:r>
          </w:p>
        </w:tc>
      </w:tr>
      <w:tr w:rsidR="00396365" w:rsidRPr="00835C90" w:rsidTr="00BC56C9">
        <w:trPr>
          <w:trHeight w:val="559"/>
        </w:trPr>
        <w:tc>
          <w:tcPr>
            <w:tcW w:w="2268" w:type="dxa"/>
            <w:vMerge/>
          </w:tcPr>
          <w:p w:rsidR="00396365" w:rsidRPr="00225428" w:rsidRDefault="00396365" w:rsidP="00BC56C9">
            <w:pPr>
              <w:rPr>
                <w:rFonts w:ascii="Verdana" w:hAnsi="Verdana" w:cs="Arial"/>
                <w:szCs w:val="22"/>
                <w:lang w:val="en-GB"/>
              </w:rPr>
            </w:pPr>
          </w:p>
        </w:tc>
        <w:tc>
          <w:tcPr>
            <w:tcW w:w="6431" w:type="dxa"/>
            <w:vAlign w:val="center"/>
          </w:tcPr>
          <w:p w:rsidR="00396365" w:rsidRPr="00225428" w:rsidRDefault="00396365" w:rsidP="00F6737D">
            <w:pPr>
              <w:jc w:val="left"/>
              <w:rPr>
                <w:rFonts w:ascii="Verdana" w:hAnsi="Verdana" w:cs="Arial"/>
                <w:szCs w:val="22"/>
                <w:lang w:val="en-GB"/>
              </w:rPr>
            </w:pPr>
            <w:r w:rsidRPr="00225428">
              <w:rPr>
                <w:rFonts w:ascii="Verdana" w:hAnsi="Verdana" w:cs="Arial"/>
                <w:szCs w:val="22"/>
                <w:lang w:val="en-GB"/>
              </w:rPr>
              <w:t xml:space="preserve">Care should be taken to ensure the top-mark does not </w:t>
            </w:r>
            <w:r w:rsidR="00F6737D">
              <w:rPr>
                <w:rFonts w:ascii="Verdana" w:hAnsi="Verdana" w:cs="Arial"/>
                <w:szCs w:val="22"/>
                <w:lang w:val="en-GB"/>
              </w:rPr>
              <w:t>cast</w:t>
            </w:r>
            <w:r w:rsidRPr="00225428">
              <w:rPr>
                <w:rFonts w:ascii="Verdana" w:hAnsi="Verdana" w:cs="Arial"/>
                <w:szCs w:val="22"/>
                <w:lang w:val="en-GB"/>
              </w:rPr>
              <w:t xml:space="preserve"> a shadow onto lantern panels (also applies to onshore beacons)</w:t>
            </w:r>
            <w:r w:rsidR="00263396" w:rsidRPr="00225428">
              <w:rPr>
                <w:rFonts w:ascii="Verdana" w:hAnsi="Verdana" w:cs="Arial"/>
                <w:szCs w:val="22"/>
                <w:lang w:val="en-GB"/>
              </w:rPr>
              <w:t>.</w:t>
            </w:r>
          </w:p>
        </w:tc>
      </w:tr>
    </w:tbl>
    <w:p w:rsidR="00396365" w:rsidRPr="00225428" w:rsidRDefault="00396365" w:rsidP="00396365">
      <w:pPr>
        <w:pStyle w:val="Title"/>
        <w:rPr>
          <w:rFonts w:ascii="Verdana" w:hAnsi="Verdana"/>
          <w:kern w:val="0"/>
          <w:lang w:val="en-GB"/>
        </w:rPr>
      </w:pPr>
    </w:p>
    <w:p w:rsidR="00396365" w:rsidRPr="00225428" w:rsidRDefault="00396365" w:rsidP="00396365">
      <w:pPr>
        <w:pStyle w:val="Heading1"/>
        <w:rPr>
          <w:rFonts w:ascii="Verdana" w:hAnsi="Verdana"/>
          <w:b/>
          <w:kern w:val="0"/>
          <w:lang w:val="en-GB"/>
        </w:rPr>
      </w:pPr>
      <w:bookmarkStart w:id="63" w:name="_Toc278788532"/>
      <w:bookmarkStart w:id="64" w:name="_Toc278790079"/>
      <w:bookmarkStart w:id="65" w:name="_Toc278791138"/>
      <w:r w:rsidRPr="00225428">
        <w:rPr>
          <w:rFonts w:ascii="Verdana" w:hAnsi="Verdana"/>
          <w:b/>
          <w:kern w:val="0"/>
          <w:lang w:val="en-GB"/>
        </w:rPr>
        <w:lastRenderedPageBreak/>
        <w:t>ANNEX II</w:t>
      </w:r>
      <w:bookmarkEnd w:id="63"/>
      <w:r w:rsidRPr="00225428">
        <w:rPr>
          <w:rFonts w:ascii="Verdana" w:hAnsi="Verdana"/>
          <w:b/>
          <w:kern w:val="0"/>
          <w:lang w:val="en-GB"/>
        </w:rPr>
        <w:t xml:space="preserve">: Sizing of a </w:t>
      </w:r>
      <w:proofErr w:type="spellStart"/>
      <w:r w:rsidRPr="00225428">
        <w:rPr>
          <w:rFonts w:ascii="Verdana" w:hAnsi="Verdana"/>
          <w:b/>
          <w:kern w:val="0"/>
          <w:lang w:val="en-GB"/>
        </w:rPr>
        <w:t>daymark</w:t>
      </w:r>
      <w:proofErr w:type="spellEnd"/>
      <w:r w:rsidRPr="00225428">
        <w:rPr>
          <w:rFonts w:ascii="Verdana" w:hAnsi="Verdana"/>
          <w:b/>
          <w:kern w:val="0"/>
          <w:lang w:val="en-GB"/>
        </w:rPr>
        <w:t xml:space="preserve"> (simple shapes)</w:t>
      </w:r>
      <w:bookmarkEnd w:id="64"/>
      <w:bookmarkEnd w:id="65"/>
    </w:p>
    <w:p w:rsidR="00396365" w:rsidRPr="00225428" w:rsidRDefault="00396365" w:rsidP="00396365">
      <w:pPr>
        <w:pStyle w:val="Title"/>
        <w:rPr>
          <w:rFonts w:ascii="Verdana" w:hAnsi="Verdana"/>
          <w:kern w:val="0"/>
          <w:lang w:val="en-GB"/>
        </w:rPr>
      </w:pPr>
    </w:p>
    <w:p w:rsidR="00396365" w:rsidRPr="00225428" w:rsidRDefault="00396365" w:rsidP="00396365">
      <w:pPr>
        <w:pStyle w:val="Heading1"/>
        <w:rPr>
          <w:rFonts w:ascii="Verdana" w:hAnsi="Verdana"/>
          <w:b/>
          <w:kern w:val="0"/>
          <w:lang w:val="en-GB"/>
        </w:rPr>
      </w:pPr>
      <w:bookmarkStart w:id="66" w:name="_Toc278788533"/>
      <w:bookmarkStart w:id="67" w:name="_Toc278790080"/>
      <w:bookmarkStart w:id="68" w:name="_Toc278791139"/>
      <w:r w:rsidRPr="00225428">
        <w:rPr>
          <w:rFonts w:ascii="Verdana" w:hAnsi="Verdana"/>
          <w:b/>
          <w:kern w:val="0"/>
          <w:lang w:val="en-GB"/>
        </w:rPr>
        <w:t xml:space="preserve">Sizing of a </w:t>
      </w:r>
      <w:proofErr w:type="spellStart"/>
      <w:r w:rsidRPr="00225428">
        <w:rPr>
          <w:rFonts w:ascii="Verdana" w:hAnsi="Verdana"/>
          <w:b/>
          <w:kern w:val="0"/>
          <w:lang w:val="en-GB"/>
        </w:rPr>
        <w:t>daymark</w:t>
      </w:r>
      <w:proofErr w:type="spellEnd"/>
      <w:r w:rsidRPr="00225428">
        <w:rPr>
          <w:rFonts w:ascii="Verdana" w:hAnsi="Verdana"/>
          <w:b/>
          <w:kern w:val="0"/>
          <w:lang w:val="en-GB"/>
        </w:rPr>
        <w:t xml:space="preserve"> (simple shapes)</w:t>
      </w:r>
      <w:bookmarkEnd w:id="66"/>
      <w:bookmarkEnd w:id="67"/>
      <w:bookmarkEnd w:id="68"/>
    </w:p>
    <w:p w:rsidR="00396365" w:rsidRPr="00225428" w:rsidRDefault="00396365" w:rsidP="00291D75">
      <w:pPr>
        <w:pStyle w:val="Heading1"/>
        <w:spacing w:after="120"/>
        <w:rPr>
          <w:rFonts w:ascii="Verdana" w:hAnsi="Verdana"/>
          <w:kern w:val="0"/>
          <w:szCs w:val="22"/>
          <w:lang w:val="en-GB"/>
        </w:rPr>
      </w:pPr>
      <w:bookmarkStart w:id="69" w:name="_Toc278788534"/>
      <w:bookmarkStart w:id="70" w:name="_Toc278789040"/>
      <w:bookmarkStart w:id="71" w:name="_Toc278790081"/>
      <w:bookmarkStart w:id="72" w:name="_Toc278791140"/>
      <w:r w:rsidRPr="00225428">
        <w:rPr>
          <w:rFonts w:ascii="Verdana" w:hAnsi="Verdana"/>
          <w:kern w:val="0"/>
          <w:szCs w:val="22"/>
          <w:lang w:val="en-GB"/>
        </w:rPr>
        <w:t xml:space="preserve">This section reflects a theoretical study on the sizing of daymarks drawn up by the French Maritime Signalling Service. This document served as a basis to draw up the standards on this matter set forth in the </w:t>
      </w:r>
      <w:r w:rsidR="00020205" w:rsidRPr="00020205">
        <w:rPr>
          <w:rFonts w:ascii="Verdana" w:hAnsi="Verdana"/>
          <w:kern w:val="0"/>
          <w:szCs w:val="22"/>
          <w:lang w:val="en-GB"/>
        </w:rPr>
        <w:t>book</w:t>
      </w:r>
      <w:r w:rsidR="00020205">
        <w:rPr>
          <w:rFonts w:ascii="Verdana" w:hAnsi="Verdana"/>
          <w:i/>
          <w:kern w:val="0"/>
          <w:szCs w:val="22"/>
          <w:lang w:val="en-GB"/>
        </w:rPr>
        <w:t xml:space="preserve"> "</w:t>
      </w:r>
      <w:proofErr w:type="spellStart"/>
      <w:r w:rsidRPr="00225428">
        <w:rPr>
          <w:rFonts w:ascii="Verdana" w:hAnsi="Verdana"/>
          <w:i/>
          <w:kern w:val="0"/>
          <w:szCs w:val="22"/>
          <w:lang w:val="en-GB"/>
        </w:rPr>
        <w:t>Normas</w:t>
      </w:r>
      <w:proofErr w:type="spellEnd"/>
      <w:r w:rsidRPr="00225428">
        <w:rPr>
          <w:rFonts w:ascii="Verdana" w:hAnsi="Verdana"/>
          <w:i/>
          <w:kern w:val="0"/>
          <w:szCs w:val="22"/>
          <w:lang w:val="en-GB"/>
        </w:rPr>
        <w:t xml:space="preserve"> </w:t>
      </w:r>
      <w:proofErr w:type="spellStart"/>
      <w:r w:rsidRPr="00225428">
        <w:rPr>
          <w:rFonts w:ascii="Verdana" w:hAnsi="Verdana"/>
          <w:i/>
          <w:kern w:val="0"/>
          <w:szCs w:val="22"/>
          <w:lang w:val="en-GB"/>
        </w:rPr>
        <w:t>Técnicas</w:t>
      </w:r>
      <w:proofErr w:type="spellEnd"/>
      <w:r w:rsidR="00020205">
        <w:rPr>
          <w:rFonts w:ascii="Verdana" w:hAnsi="Verdana"/>
          <w:i/>
          <w:kern w:val="0"/>
          <w:szCs w:val="22"/>
          <w:lang w:val="en-GB"/>
        </w:rPr>
        <w:t>"</w:t>
      </w:r>
      <w:r w:rsidRPr="00225428">
        <w:rPr>
          <w:rFonts w:ascii="Verdana" w:hAnsi="Verdana"/>
          <w:kern w:val="0"/>
          <w:szCs w:val="22"/>
          <w:lang w:val="en-GB"/>
        </w:rPr>
        <w:t xml:space="preserve"> (Technical Standards Book) of 1986, which has been referred to elsewhere herein.</w:t>
      </w:r>
      <w:bookmarkEnd w:id="69"/>
      <w:bookmarkEnd w:id="70"/>
      <w:bookmarkEnd w:id="71"/>
      <w:bookmarkEnd w:id="72"/>
      <w:r w:rsidRPr="00225428">
        <w:rPr>
          <w:rFonts w:ascii="Verdana" w:hAnsi="Verdana"/>
          <w:kern w:val="0"/>
          <w:szCs w:val="22"/>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As will be seen below, it is necessary in many cases to have field measurements available on the luminance of objects, the background, the sun and its variations depending on its position, as well as values on atmospheric transparency, etc. in order to calculate contrast. This complicates the calculations and places them beyond our scope in the majority of cases.</w:t>
      </w:r>
    </w:p>
    <w:p w:rsidR="00396365" w:rsidRPr="00225428" w:rsidRDefault="00396365" w:rsidP="00396365">
      <w:pPr>
        <w:pStyle w:val="Heading1"/>
        <w:numPr>
          <w:ilvl w:val="0"/>
          <w:numId w:val="4"/>
        </w:numPr>
        <w:rPr>
          <w:rFonts w:ascii="Verdana" w:hAnsi="Verdana"/>
          <w:b/>
          <w:kern w:val="0"/>
          <w:lang w:val="en-GB"/>
        </w:rPr>
      </w:pPr>
      <w:bookmarkStart w:id="73" w:name="_Toc278788535"/>
      <w:bookmarkStart w:id="74" w:name="_Toc278789041"/>
      <w:bookmarkStart w:id="75" w:name="_Toc278790082"/>
      <w:bookmarkStart w:id="76" w:name="_Toc278791141"/>
      <w:r w:rsidRPr="00225428">
        <w:rPr>
          <w:rFonts w:ascii="Verdana" w:hAnsi="Verdana"/>
          <w:b/>
          <w:kern w:val="0"/>
          <w:lang w:val="en-GB"/>
        </w:rPr>
        <w:t>Short-distance contrast</w:t>
      </w:r>
      <w:bookmarkEnd w:id="73"/>
      <w:bookmarkEnd w:id="74"/>
      <w:bookmarkEnd w:id="75"/>
      <w:bookmarkEnd w:id="76"/>
    </w:p>
    <w:p w:rsidR="00396365" w:rsidRPr="00225428" w:rsidRDefault="00396365" w:rsidP="00396365">
      <w:pPr>
        <w:rPr>
          <w:rFonts w:ascii="Verdana" w:hAnsi="Verdana" w:cs="Arial"/>
          <w:szCs w:val="22"/>
          <w:u w:val="single"/>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Contrast is the eye's capacity to distinguish an object from the background upon which it is projected. This, along with atmospheric visibility (at long distances), will exert a decisive influence on a </w:t>
      </w:r>
      <w:proofErr w:type="spellStart"/>
      <w:r w:rsidRPr="00225428">
        <w:rPr>
          <w:rFonts w:ascii="Verdana" w:hAnsi="Verdana" w:cs="Arial"/>
          <w:szCs w:val="22"/>
          <w:lang w:val="en-GB"/>
        </w:rPr>
        <w:t>daymark's</w:t>
      </w:r>
      <w:proofErr w:type="spellEnd"/>
      <w:r w:rsidRPr="00225428">
        <w:rPr>
          <w:rFonts w:ascii="Verdana" w:hAnsi="Verdana" w:cs="Arial"/>
          <w:szCs w:val="22"/>
          <w:lang w:val="en-GB"/>
        </w:rPr>
        <w:t xml:space="preserve"> recognition distance, as will be seen further below. </w:t>
      </w:r>
    </w:p>
    <w:p w:rsidR="00396365" w:rsidRPr="00225428" w:rsidRDefault="00396365" w:rsidP="00396365">
      <w:pPr>
        <w:rPr>
          <w:rFonts w:ascii="Verdana" w:hAnsi="Verdana" w:cs="Arial"/>
          <w:b/>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Short-distance contrast </w:t>
      </w:r>
      <w:proofErr w:type="gramStart"/>
      <w:r w:rsidRPr="00225428">
        <w:rPr>
          <w:rFonts w:ascii="Verdana" w:hAnsi="Verdana" w:cs="Arial"/>
          <w:szCs w:val="22"/>
          <w:lang w:val="en-GB"/>
        </w:rPr>
        <w:t>C</w:t>
      </w:r>
      <w:r w:rsidRPr="00225428">
        <w:rPr>
          <w:rFonts w:ascii="Verdana" w:hAnsi="Verdana" w:cs="Arial"/>
          <w:szCs w:val="22"/>
          <w:vertAlign w:val="subscript"/>
          <w:lang w:val="en-GB"/>
        </w:rPr>
        <w:t>(</w:t>
      </w:r>
      <w:proofErr w:type="gramEnd"/>
      <w:r w:rsidRPr="00225428">
        <w:rPr>
          <w:rFonts w:ascii="Verdana" w:hAnsi="Verdana" w:cs="Arial"/>
          <w:szCs w:val="22"/>
          <w:vertAlign w:val="subscript"/>
          <w:lang w:val="en-GB"/>
        </w:rPr>
        <w:t xml:space="preserve">0) </w:t>
      </w:r>
      <w:r w:rsidRPr="00225428">
        <w:rPr>
          <w:rFonts w:ascii="Verdana" w:hAnsi="Verdana" w:cs="Arial"/>
          <w:szCs w:val="22"/>
          <w:lang w:val="en-GB"/>
        </w:rPr>
        <w:t>is given by the following relationship:</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vertAlign w:val="subscript"/>
          <w:lang w:val="en-GB"/>
        </w:rPr>
      </w:pPr>
      <w:r w:rsidRPr="00225428">
        <w:rPr>
          <w:rFonts w:ascii="Verdana" w:hAnsi="Verdana" w:cs="Arial"/>
          <w:szCs w:val="22"/>
          <w:lang w:val="en-GB"/>
        </w:rPr>
        <w:tab/>
      </w:r>
      <w:r w:rsidRPr="00225428">
        <w:rPr>
          <w:rFonts w:ascii="Verdana" w:hAnsi="Verdana" w:cs="Arial"/>
          <w:szCs w:val="22"/>
          <w:lang w:val="en-GB"/>
        </w:rPr>
        <w:tab/>
      </w:r>
      <w:proofErr w:type="gramStart"/>
      <w:r w:rsidRPr="00225428">
        <w:rPr>
          <w:rFonts w:ascii="Verdana" w:hAnsi="Verdana"/>
          <w:i/>
          <w:szCs w:val="22"/>
          <w:lang w:val="en-GB"/>
        </w:rPr>
        <w:t>C</w:t>
      </w:r>
      <w:r w:rsidRPr="00225428">
        <w:rPr>
          <w:rFonts w:ascii="Verdana" w:hAnsi="Verdana"/>
          <w:i/>
          <w:szCs w:val="22"/>
          <w:vertAlign w:val="subscript"/>
          <w:lang w:val="en-GB"/>
        </w:rPr>
        <w:t>(</w:t>
      </w:r>
      <w:proofErr w:type="gramEnd"/>
      <w:r w:rsidRPr="00225428">
        <w:rPr>
          <w:rFonts w:ascii="Verdana" w:hAnsi="Verdana"/>
          <w:i/>
          <w:szCs w:val="22"/>
          <w:vertAlign w:val="subscript"/>
          <w:lang w:val="en-GB"/>
        </w:rPr>
        <w:t xml:space="preserve">0) </w:t>
      </w:r>
      <w:r w:rsidRPr="00225428">
        <w:rPr>
          <w:rFonts w:ascii="Verdana" w:hAnsi="Verdana" w:cs="Arial"/>
          <w:szCs w:val="22"/>
          <w:lang w:val="en-GB"/>
        </w:rPr>
        <w:t xml:space="preserve">= </w:t>
      </w:r>
      <w:r w:rsidRPr="00225428">
        <w:rPr>
          <w:rFonts w:ascii="Verdana" w:hAnsi="Verdana" w:cs="Arial"/>
          <w:szCs w:val="22"/>
          <w:u w:val="single"/>
          <w:lang w:val="en-GB"/>
        </w:rPr>
        <w:t xml:space="preserve">I </w:t>
      </w:r>
      <w:r w:rsidRPr="00225428">
        <w:rPr>
          <w:rFonts w:ascii="Verdana" w:hAnsi="Verdana"/>
          <w:i/>
          <w:szCs w:val="22"/>
          <w:u w:val="single"/>
          <w:lang w:val="en-GB"/>
        </w:rPr>
        <w:t>L</w:t>
      </w:r>
      <w:r w:rsidRPr="00225428">
        <w:rPr>
          <w:rFonts w:ascii="Verdana" w:hAnsi="Verdana"/>
          <w:i/>
          <w:szCs w:val="22"/>
          <w:u w:val="single"/>
          <w:vertAlign w:val="subscript"/>
          <w:lang w:val="en-GB"/>
        </w:rPr>
        <w:t>o</w:t>
      </w:r>
      <w:r w:rsidRPr="00225428">
        <w:rPr>
          <w:rFonts w:ascii="Verdana" w:hAnsi="Verdana"/>
          <w:i/>
          <w:szCs w:val="22"/>
          <w:u w:val="single"/>
          <w:lang w:val="en-GB"/>
        </w:rPr>
        <w:t xml:space="preserve"> – L</w:t>
      </w:r>
      <w:r w:rsidRPr="00225428">
        <w:rPr>
          <w:rFonts w:ascii="Verdana" w:hAnsi="Verdana"/>
          <w:i/>
          <w:szCs w:val="22"/>
          <w:u w:val="single"/>
          <w:vertAlign w:val="subscript"/>
          <w:lang w:val="en-GB"/>
        </w:rPr>
        <w:t>F</w:t>
      </w:r>
      <w:r w:rsidRPr="00225428">
        <w:rPr>
          <w:rFonts w:ascii="Verdana" w:hAnsi="Verdana" w:cs="Arial"/>
          <w:szCs w:val="22"/>
          <w:u w:val="single"/>
          <w:lang w:val="en-GB"/>
        </w:rPr>
        <w:t xml:space="preserve"> I</w:t>
      </w:r>
      <w:r w:rsidRPr="00225428">
        <w:rPr>
          <w:rFonts w:ascii="Verdana" w:hAnsi="Verdana" w:cs="Arial"/>
          <w:szCs w:val="22"/>
          <w:vertAlign w:val="subscript"/>
          <w:lang w:val="en-GB"/>
        </w:rPr>
        <w:t xml:space="preserve"> </w:t>
      </w:r>
    </w:p>
    <w:p w:rsidR="00396365" w:rsidRPr="00225428" w:rsidRDefault="00396365" w:rsidP="00396365">
      <w:pPr>
        <w:rPr>
          <w:rFonts w:ascii="Verdana" w:hAnsi="Verdana"/>
          <w:i/>
          <w:szCs w:val="22"/>
          <w:vertAlign w:val="subscript"/>
          <w:lang w:val="en-GB"/>
        </w:rPr>
      </w:pPr>
      <w:r w:rsidRPr="00225428">
        <w:rPr>
          <w:rFonts w:ascii="Verdana" w:hAnsi="Verdana" w:cs="Arial"/>
          <w:szCs w:val="22"/>
          <w:lang w:val="en-GB"/>
        </w:rPr>
        <w:t xml:space="preserve">                                 </w:t>
      </w:r>
      <w:r w:rsidRPr="00225428">
        <w:rPr>
          <w:rFonts w:ascii="Verdana" w:hAnsi="Verdana"/>
          <w:i/>
          <w:szCs w:val="22"/>
          <w:lang w:val="en-GB"/>
        </w:rPr>
        <w:t>L</w:t>
      </w:r>
      <w:r w:rsidRPr="00225428">
        <w:rPr>
          <w:rFonts w:ascii="Verdana" w:hAnsi="Verdana"/>
          <w:i/>
          <w:szCs w:val="22"/>
          <w:vertAlign w:val="subscript"/>
          <w:lang w:val="en-GB"/>
        </w:rPr>
        <w:t>F</w:t>
      </w:r>
    </w:p>
    <w:p w:rsidR="00396365" w:rsidRPr="00225428" w:rsidRDefault="00396365" w:rsidP="00396365">
      <w:pPr>
        <w:ind w:left="708" w:firstLine="708"/>
        <w:rPr>
          <w:rFonts w:ascii="Verdana" w:hAnsi="Verdana" w:cs="Arial"/>
          <w:sz w:val="20"/>
          <w:szCs w:val="20"/>
          <w:lang w:val="en-GB"/>
        </w:rPr>
      </w:pPr>
      <w:r w:rsidRPr="00225428">
        <w:rPr>
          <w:rFonts w:ascii="Verdana" w:hAnsi="Verdana" w:cs="Arial"/>
          <w:sz w:val="20"/>
          <w:szCs w:val="20"/>
          <w:lang w:val="en-GB"/>
        </w:rPr>
        <w:t>Where: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O </w:t>
      </w:r>
      <w:r w:rsidRPr="00225428">
        <w:rPr>
          <w:rFonts w:ascii="Verdana" w:hAnsi="Verdana" w:cs="Arial"/>
          <w:sz w:val="20"/>
          <w:szCs w:val="20"/>
          <w:lang w:val="en-GB"/>
        </w:rPr>
        <w:t>is the object's luminance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F </w:t>
      </w:r>
      <w:r w:rsidRPr="00225428">
        <w:rPr>
          <w:rFonts w:ascii="Verdana" w:hAnsi="Verdana" w:cs="Arial"/>
          <w:sz w:val="20"/>
          <w:szCs w:val="20"/>
          <w:lang w:val="en-GB"/>
        </w:rPr>
        <w:t>is the background's luminance</w:t>
      </w: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If it is projected against the sky:</w:t>
      </w:r>
    </w:p>
    <w:p w:rsidR="00396365" w:rsidRPr="00225428" w:rsidRDefault="00396365" w:rsidP="00396365">
      <w:pPr>
        <w:rPr>
          <w:rFonts w:ascii="Verdana" w:hAnsi="Verdana" w:cs="Arial"/>
          <w:szCs w:val="22"/>
          <w:lang w:val="en-GB"/>
        </w:rPr>
      </w:pPr>
    </w:p>
    <w:p w:rsidR="00396365" w:rsidRPr="00225428" w:rsidRDefault="00396365" w:rsidP="00396365">
      <w:pPr>
        <w:ind w:left="708" w:firstLine="708"/>
        <w:rPr>
          <w:rFonts w:ascii="Verdana" w:hAnsi="Verdana" w:cs="Arial"/>
          <w:szCs w:val="22"/>
          <w:vertAlign w:val="subscript"/>
          <w:lang w:val="en-GB"/>
        </w:rPr>
      </w:pPr>
      <w:proofErr w:type="gramStart"/>
      <w:r w:rsidRPr="00225428">
        <w:rPr>
          <w:rFonts w:ascii="Verdana" w:hAnsi="Verdana"/>
          <w:i/>
          <w:szCs w:val="22"/>
          <w:lang w:val="en-GB"/>
        </w:rPr>
        <w:t>C</w:t>
      </w:r>
      <w:r w:rsidRPr="00225428">
        <w:rPr>
          <w:rFonts w:ascii="Verdana" w:hAnsi="Verdana"/>
          <w:i/>
          <w:szCs w:val="22"/>
          <w:vertAlign w:val="subscript"/>
          <w:lang w:val="en-GB"/>
        </w:rPr>
        <w:t>C(</w:t>
      </w:r>
      <w:proofErr w:type="gramEnd"/>
      <w:r w:rsidRPr="00225428">
        <w:rPr>
          <w:rFonts w:ascii="Verdana" w:hAnsi="Verdana"/>
          <w:i/>
          <w:szCs w:val="22"/>
          <w:vertAlign w:val="subscript"/>
          <w:lang w:val="en-GB"/>
        </w:rPr>
        <w:t xml:space="preserve">0) </w:t>
      </w:r>
      <w:r w:rsidRPr="00225428">
        <w:rPr>
          <w:rFonts w:ascii="Verdana" w:hAnsi="Verdana" w:cs="Arial"/>
          <w:szCs w:val="22"/>
          <w:lang w:val="en-GB"/>
        </w:rPr>
        <w:t xml:space="preserve">= </w:t>
      </w:r>
      <w:r w:rsidRPr="00225428">
        <w:rPr>
          <w:rFonts w:ascii="Verdana" w:hAnsi="Verdana" w:cs="Arial"/>
          <w:szCs w:val="22"/>
          <w:u w:val="single"/>
          <w:lang w:val="en-GB"/>
        </w:rPr>
        <w:t xml:space="preserve">I </w:t>
      </w:r>
      <w:r w:rsidRPr="00225428">
        <w:rPr>
          <w:rFonts w:ascii="Verdana" w:hAnsi="Verdana"/>
          <w:i/>
          <w:szCs w:val="22"/>
          <w:u w:val="single"/>
          <w:lang w:val="en-GB"/>
        </w:rPr>
        <w:t>L</w:t>
      </w:r>
      <w:r w:rsidRPr="00225428">
        <w:rPr>
          <w:rFonts w:ascii="Verdana" w:hAnsi="Verdana"/>
          <w:i/>
          <w:szCs w:val="22"/>
          <w:u w:val="single"/>
          <w:vertAlign w:val="subscript"/>
          <w:lang w:val="en-GB"/>
        </w:rPr>
        <w:t>o</w:t>
      </w:r>
      <w:r w:rsidRPr="00225428">
        <w:rPr>
          <w:rFonts w:ascii="Verdana" w:hAnsi="Verdana" w:cs="Arial"/>
          <w:szCs w:val="22"/>
          <w:u w:val="single"/>
          <w:lang w:val="en-GB"/>
        </w:rPr>
        <w:t xml:space="preserve"> – </w:t>
      </w:r>
      <w:r w:rsidRPr="00225428">
        <w:rPr>
          <w:rFonts w:ascii="Verdana" w:hAnsi="Verdana"/>
          <w:i/>
          <w:szCs w:val="22"/>
          <w:u w:val="single"/>
          <w:lang w:val="en-GB"/>
        </w:rPr>
        <w:t>L</w:t>
      </w:r>
      <w:r w:rsidRPr="00225428">
        <w:rPr>
          <w:rFonts w:ascii="Verdana" w:hAnsi="Verdana"/>
          <w:i/>
          <w:szCs w:val="22"/>
          <w:u w:val="single"/>
          <w:vertAlign w:val="subscript"/>
          <w:lang w:val="en-GB"/>
        </w:rPr>
        <w:t>C</w:t>
      </w:r>
      <w:r w:rsidRPr="00225428">
        <w:rPr>
          <w:rFonts w:ascii="Verdana" w:hAnsi="Verdana" w:cs="Arial"/>
          <w:szCs w:val="22"/>
          <w:u w:val="single"/>
          <w:lang w:val="en-GB"/>
        </w:rPr>
        <w:t xml:space="preserve"> I</w:t>
      </w:r>
      <w:r w:rsidRPr="00225428">
        <w:rPr>
          <w:rFonts w:ascii="Verdana" w:hAnsi="Verdana" w:cs="Arial"/>
          <w:szCs w:val="22"/>
          <w:vertAlign w:val="subscript"/>
          <w:lang w:val="en-GB"/>
        </w:rPr>
        <w:t xml:space="preserve"> </w:t>
      </w:r>
    </w:p>
    <w:p w:rsidR="00396365" w:rsidRPr="00225428" w:rsidRDefault="00396365" w:rsidP="00396365">
      <w:pPr>
        <w:rPr>
          <w:rFonts w:ascii="Verdana" w:hAnsi="Verdana"/>
          <w:i/>
          <w:szCs w:val="22"/>
          <w:vertAlign w:val="subscript"/>
          <w:lang w:val="en-GB"/>
        </w:rPr>
      </w:pPr>
      <w:r w:rsidRPr="00225428">
        <w:rPr>
          <w:rFonts w:ascii="Verdana" w:hAnsi="Verdana" w:cs="Arial"/>
          <w:szCs w:val="22"/>
          <w:lang w:val="en-GB"/>
        </w:rPr>
        <w:t xml:space="preserve">                                  </w:t>
      </w:r>
      <w:r w:rsidRPr="00225428">
        <w:rPr>
          <w:rFonts w:ascii="Verdana" w:hAnsi="Verdana"/>
          <w:i/>
          <w:szCs w:val="22"/>
          <w:lang w:val="en-GB"/>
        </w:rPr>
        <w:t>L</w:t>
      </w:r>
      <w:r w:rsidRPr="00225428">
        <w:rPr>
          <w:rFonts w:ascii="Verdana" w:hAnsi="Verdana"/>
          <w:i/>
          <w:szCs w:val="22"/>
          <w:vertAlign w:val="subscript"/>
          <w:lang w:val="en-GB"/>
        </w:rPr>
        <w:t>C</w:t>
      </w:r>
    </w:p>
    <w:p w:rsidR="00396365" w:rsidRPr="00225428" w:rsidRDefault="00396365" w:rsidP="00396365">
      <w:pPr>
        <w:rPr>
          <w:rFonts w:ascii="Verdana" w:hAnsi="Verdana" w:cs="Arial"/>
          <w:sz w:val="20"/>
          <w:szCs w:val="20"/>
          <w:lang w:val="en-GB"/>
        </w:rPr>
      </w:pPr>
      <w:r w:rsidRPr="00225428">
        <w:rPr>
          <w:rFonts w:ascii="Verdana" w:hAnsi="Verdana" w:cs="Arial"/>
          <w:sz w:val="20"/>
          <w:szCs w:val="20"/>
          <w:lang w:val="en-GB"/>
        </w:rPr>
        <w:tab/>
      </w:r>
      <w:r w:rsidRPr="00225428">
        <w:rPr>
          <w:rFonts w:ascii="Verdana" w:hAnsi="Verdana" w:cs="Arial"/>
          <w:sz w:val="20"/>
          <w:szCs w:val="20"/>
          <w:lang w:val="en-GB"/>
        </w:rPr>
        <w:tab/>
        <w:t>Where: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O </w:t>
      </w:r>
      <w:r w:rsidRPr="00225428">
        <w:rPr>
          <w:rFonts w:ascii="Verdana" w:hAnsi="Verdana" w:cs="Arial"/>
          <w:sz w:val="20"/>
          <w:szCs w:val="20"/>
          <w:lang w:val="en-GB"/>
        </w:rPr>
        <w:t>is the object's luminance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C </w:t>
      </w:r>
      <w:r w:rsidRPr="00225428">
        <w:rPr>
          <w:rFonts w:ascii="Verdana" w:hAnsi="Verdana" w:cs="Arial"/>
          <w:sz w:val="20"/>
          <w:szCs w:val="20"/>
          <w:lang w:val="en-GB"/>
        </w:rPr>
        <w:t>is the sky's luminance</w:t>
      </w: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Contrast against land relative to the sky (the signal is projected against land, but the sky above the land is also seen, an area having a greater level of luminance, which will exert an influence on the eye's adaptation and consequently condition the value for contrast):</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cs="Arial"/>
          <w:szCs w:val="22"/>
          <w:lang w:val="en-GB"/>
        </w:rPr>
        <w:tab/>
      </w:r>
    </w:p>
    <w:p w:rsidR="00396365" w:rsidRPr="00225428" w:rsidRDefault="00396365" w:rsidP="00396365">
      <w:pPr>
        <w:rPr>
          <w:rFonts w:ascii="Verdana" w:hAnsi="Verdana" w:cs="Arial"/>
          <w:szCs w:val="22"/>
          <w:vertAlign w:val="subscript"/>
          <w:lang w:val="en-GB"/>
        </w:rPr>
      </w:pPr>
      <w:r w:rsidRPr="00225428">
        <w:rPr>
          <w:rFonts w:ascii="Verdana" w:hAnsi="Verdana" w:cs="Arial"/>
          <w:szCs w:val="22"/>
          <w:lang w:val="en-GB"/>
        </w:rPr>
        <w:tab/>
      </w:r>
      <w:r w:rsidRPr="00225428">
        <w:rPr>
          <w:rFonts w:ascii="Verdana" w:hAnsi="Verdana" w:cs="Arial"/>
          <w:szCs w:val="22"/>
          <w:lang w:val="en-GB"/>
        </w:rPr>
        <w:tab/>
      </w:r>
      <w:proofErr w:type="gramStart"/>
      <w:r w:rsidRPr="00225428">
        <w:rPr>
          <w:rFonts w:ascii="Verdana" w:hAnsi="Verdana"/>
          <w:i/>
          <w:szCs w:val="22"/>
          <w:lang w:val="en-GB"/>
        </w:rPr>
        <w:t>C</w:t>
      </w:r>
      <w:r w:rsidRPr="00225428">
        <w:rPr>
          <w:rFonts w:ascii="Verdana" w:hAnsi="Verdana"/>
          <w:i/>
          <w:szCs w:val="22"/>
          <w:vertAlign w:val="subscript"/>
          <w:lang w:val="en-GB"/>
        </w:rPr>
        <w:t>S(</w:t>
      </w:r>
      <w:proofErr w:type="gramEnd"/>
      <w:r w:rsidRPr="00225428">
        <w:rPr>
          <w:rFonts w:ascii="Verdana" w:hAnsi="Verdana"/>
          <w:i/>
          <w:szCs w:val="22"/>
          <w:vertAlign w:val="subscript"/>
          <w:lang w:val="en-GB"/>
        </w:rPr>
        <w:t xml:space="preserve">0) </w:t>
      </w:r>
      <w:r w:rsidRPr="00225428">
        <w:rPr>
          <w:rFonts w:ascii="Verdana" w:hAnsi="Verdana" w:cs="Arial"/>
          <w:szCs w:val="22"/>
          <w:lang w:val="en-GB"/>
        </w:rPr>
        <w:t xml:space="preserve">= </w:t>
      </w:r>
      <w:r w:rsidRPr="00225428">
        <w:rPr>
          <w:rFonts w:ascii="Verdana" w:hAnsi="Verdana" w:cs="Arial"/>
          <w:szCs w:val="22"/>
          <w:u w:val="single"/>
          <w:lang w:val="en-GB"/>
        </w:rPr>
        <w:t xml:space="preserve">I </w:t>
      </w:r>
      <w:r w:rsidRPr="00225428">
        <w:rPr>
          <w:rFonts w:ascii="Verdana" w:hAnsi="Verdana"/>
          <w:i/>
          <w:szCs w:val="22"/>
          <w:u w:val="single"/>
          <w:lang w:val="en-GB"/>
        </w:rPr>
        <w:t>L</w:t>
      </w:r>
      <w:r w:rsidRPr="00225428">
        <w:rPr>
          <w:rFonts w:ascii="Verdana" w:hAnsi="Verdana"/>
          <w:i/>
          <w:szCs w:val="22"/>
          <w:u w:val="single"/>
          <w:vertAlign w:val="subscript"/>
          <w:lang w:val="en-GB"/>
        </w:rPr>
        <w:t>O</w:t>
      </w:r>
      <w:r w:rsidRPr="00225428">
        <w:rPr>
          <w:rFonts w:ascii="Verdana" w:hAnsi="Verdana"/>
          <w:i/>
          <w:szCs w:val="22"/>
          <w:u w:val="single"/>
          <w:lang w:val="en-GB"/>
        </w:rPr>
        <w:t xml:space="preserve"> – L</w:t>
      </w:r>
      <w:r w:rsidRPr="00225428">
        <w:rPr>
          <w:rFonts w:ascii="Verdana" w:hAnsi="Verdana"/>
          <w:i/>
          <w:szCs w:val="22"/>
          <w:u w:val="single"/>
          <w:vertAlign w:val="subscript"/>
          <w:lang w:val="en-GB"/>
        </w:rPr>
        <w:t>S</w:t>
      </w:r>
      <w:r w:rsidRPr="00225428">
        <w:rPr>
          <w:rFonts w:ascii="Verdana" w:hAnsi="Verdana" w:cs="Arial"/>
          <w:szCs w:val="22"/>
          <w:u w:val="single"/>
          <w:lang w:val="en-GB"/>
        </w:rPr>
        <w:t xml:space="preserve"> I</w:t>
      </w:r>
      <w:r w:rsidRPr="00225428">
        <w:rPr>
          <w:rFonts w:ascii="Verdana" w:hAnsi="Verdana" w:cs="Arial"/>
          <w:szCs w:val="22"/>
          <w:vertAlign w:val="subscript"/>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                                   </w:t>
      </w:r>
      <w:r w:rsidRPr="00225428">
        <w:rPr>
          <w:rFonts w:ascii="Verdana" w:hAnsi="Verdana"/>
          <w:i/>
          <w:szCs w:val="22"/>
          <w:lang w:val="en-GB"/>
        </w:rPr>
        <w:t>L</w:t>
      </w:r>
      <w:r w:rsidRPr="00225428">
        <w:rPr>
          <w:rFonts w:ascii="Verdana" w:hAnsi="Verdana"/>
          <w:i/>
          <w:szCs w:val="22"/>
          <w:vertAlign w:val="subscript"/>
          <w:lang w:val="en-GB"/>
        </w:rPr>
        <w:t>C</w:t>
      </w:r>
    </w:p>
    <w:p w:rsidR="00396365" w:rsidRPr="00225428" w:rsidRDefault="00396365" w:rsidP="00396365">
      <w:pPr>
        <w:tabs>
          <w:tab w:val="left" w:pos="1440"/>
        </w:tabs>
        <w:rPr>
          <w:rFonts w:ascii="Verdana" w:hAnsi="Verdana" w:cs="Arial"/>
          <w:sz w:val="20"/>
          <w:szCs w:val="20"/>
          <w:lang w:val="en-GB"/>
        </w:rPr>
      </w:pPr>
    </w:p>
    <w:p w:rsidR="00396365" w:rsidRPr="00225428" w:rsidRDefault="00396365" w:rsidP="00396365">
      <w:pPr>
        <w:tabs>
          <w:tab w:val="left" w:pos="1440"/>
        </w:tabs>
        <w:rPr>
          <w:rFonts w:ascii="Verdana" w:hAnsi="Verdana" w:cs="Arial"/>
          <w:sz w:val="20"/>
          <w:szCs w:val="20"/>
          <w:lang w:val="en-GB"/>
        </w:rPr>
      </w:pPr>
      <w:r w:rsidRPr="00225428">
        <w:rPr>
          <w:rFonts w:ascii="Verdana" w:hAnsi="Verdana" w:cs="Arial"/>
          <w:sz w:val="20"/>
          <w:szCs w:val="20"/>
          <w:lang w:val="en-GB"/>
        </w:rPr>
        <w:t>Where: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O </w:t>
      </w:r>
      <w:r w:rsidRPr="00225428">
        <w:rPr>
          <w:rFonts w:ascii="Verdana" w:hAnsi="Verdana" w:cs="Arial"/>
          <w:sz w:val="20"/>
          <w:szCs w:val="20"/>
          <w:lang w:val="en-GB"/>
        </w:rPr>
        <w:t>is the object's luminance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S </w:t>
      </w:r>
      <w:r w:rsidRPr="00225428">
        <w:rPr>
          <w:rFonts w:ascii="Verdana" w:hAnsi="Verdana" w:cs="Arial"/>
          <w:sz w:val="20"/>
          <w:szCs w:val="20"/>
          <w:lang w:val="en-GB"/>
        </w:rPr>
        <w:t>is the land's luminance</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t>L</w:t>
      </w:r>
      <w:r w:rsidRPr="00225428">
        <w:rPr>
          <w:rFonts w:ascii="Verdana" w:hAnsi="Verdana" w:cs="Arial"/>
          <w:sz w:val="20"/>
          <w:szCs w:val="20"/>
          <w:vertAlign w:val="subscript"/>
          <w:lang w:val="en-GB"/>
        </w:rPr>
        <w:t xml:space="preserve">C </w:t>
      </w:r>
      <w:r w:rsidRPr="00225428">
        <w:rPr>
          <w:rFonts w:ascii="Verdana" w:hAnsi="Verdana" w:cs="Arial"/>
          <w:sz w:val="20"/>
          <w:szCs w:val="20"/>
          <w:lang w:val="en-GB"/>
        </w:rPr>
        <w:t>is the sky's luminance</w:t>
      </w:r>
    </w:p>
    <w:p w:rsidR="00396365" w:rsidRPr="00225428" w:rsidRDefault="00396365" w:rsidP="00396365">
      <w:pPr>
        <w:rPr>
          <w:rFonts w:ascii="Verdana" w:hAnsi="Verdana" w:cs="Arial"/>
          <w:szCs w:val="22"/>
          <w:u w:val="single"/>
          <w:lang w:val="en-GB"/>
        </w:rPr>
      </w:pPr>
    </w:p>
    <w:p w:rsidR="00396365" w:rsidRPr="00225428" w:rsidRDefault="00396365" w:rsidP="00396365">
      <w:pPr>
        <w:rPr>
          <w:rFonts w:ascii="Verdana" w:hAnsi="Verdana" w:cs="Arial"/>
          <w:szCs w:val="22"/>
          <w:u w:val="single"/>
          <w:lang w:val="en-GB"/>
        </w:rPr>
      </w:pPr>
      <w:r w:rsidRPr="00225428">
        <w:rPr>
          <w:rFonts w:ascii="Verdana" w:hAnsi="Verdana" w:cs="Arial"/>
          <w:szCs w:val="22"/>
          <w:u w:val="single"/>
          <w:lang w:val="en-GB"/>
        </w:rPr>
        <w:t xml:space="preserve">Approximate contrast values for </w:t>
      </w:r>
      <w:proofErr w:type="gramStart"/>
      <w:r w:rsidRPr="00225428">
        <w:rPr>
          <w:rFonts w:ascii="Verdana" w:hAnsi="Verdana" w:cs="Arial"/>
          <w:szCs w:val="22"/>
          <w:u w:val="single"/>
          <w:lang w:val="en-GB"/>
        </w:rPr>
        <w:t>C</w:t>
      </w:r>
      <w:r w:rsidRPr="00225428">
        <w:rPr>
          <w:rFonts w:ascii="Verdana" w:hAnsi="Verdana" w:cs="Arial"/>
          <w:szCs w:val="22"/>
          <w:u w:val="single"/>
          <w:vertAlign w:val="subscript"/>
          <w:lang w:val="en-GB"/>
        </w:rPr>
        <w:t>C(</w:t>
      </w:r>
      <w:proofErr w:type="gramEnd"/>
      <w:r w:rsidRPr="00225428">
        <w:rPr>
          <w:rFonts w:ascii="Verdana" w:hAnsi="Verdana" w:cs="Arial"/>
          <w:szCs w:val="22"/>
          <w:u w:val="single"/>
          <w:vertAlign w:val="subscript"/>
          <w:lang w:val="en-GB"/>
        </w:rPr>
        <w:t xml:space="preserve">0) </w:t>
      </w:r>
      <w:r w:rsidRPr="00225428">
        <w:rPr>
          <w:rFonts w:ascii="Verdana" w:hAnsi="Verdana" w:cs="Arial"/>
          <w:szCs w:val="22"/>
          <w:u w:val="single"/>
          <w:lang w:val="en-GB"/>
        </w:rPr>
        <w:t>(contrast against the sky) and C</w:t>
      </w:r>
      <w:r w:rsidRPr="00225428">
        <w:rPr>
          <w:rFonts w:ascii="Verdana" w:hAnsi="Verdana" w:cs="Arial"/>
          <w:szCs w:val="22"/>
          <w:u w:val="single"/>
          <w:vertAlign w:val="subscript"/>
          <w:lang w:val="en-GB"/>
        </w:rPr>
        <w:t xml:space="preserve">S(0) </w:t>
      </w:r>
      <w:r w:rsidRPr="00225428">
        <w:rPr>
          <w:rFonts w:ascii="Verdana" w:hAnsi="Verdana" w:cs="Arial"/>
          <w:szCs w:val="22"/>
          <w:u w:val="single"/>
          <w:lang w:val="en-GB"/>
        </w:rPr>
        <w:t>(contrast against land relative to the sky)</w:t>
      </w:r>
    </w:p>
    <w:p w:rsidR="00396365" w:rsidRPr="00225428" w:rsidRDefault="00396365" w:rsidP="00396365">
      <w:pPr>
        <w:rPr>
          <w:rFonts w:ascii="Verdana" w:hAnsi="Verdana" w:cs="Arial"/>
          <w:sz w:val="20"/>
          <w:szCs w:val="20"/>
          <w:lang w:val="en-GB"/>
        </w:rPr>
      </w:pPr>
      <w:r w:rsidRPr="00225428">
        <w:rPr>
          <w:rFonts w:ascii="Verdana" w:hAnsi="Verdana" w:cs="Arial"/>
          <w:sz w:val="20"/>
          <w:szCs w:val="20"/>
          <w:lang w:val="en-GB"/>
        </w:rPr>
        <w:tab/>
      </w:r>
      <w:r w:rsidRPr="00225428">
        <w:rPr>
          <w:rFonts w:ascii="Verdana" w:hAnsi="Verdana" w:cs="Arial"/>
          <w:sz w:val="20"/>
          <w:szCs w:val="20"/>
          <w:lang w:val="en-GB"/>
        </w:rPr>
        <w:tab/>
      </w:r>
      <w:r w:rsidRPr="00225428">
        <w:rPr>
          <w:rFonts w:ascii="Verdana" w:hAnsi="Verdana" w:cs="Arial"/>
          <w:sz w:val="20"/>
          <w:szCs w:val="20"/>
          <w:lang w:val="en-GB"/>
        </w:rPr>
        <w:tab/>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Only the two extreme cases will be taken into consideration, namely a uniformly cloudy sky (described in the </w:t>
      </w:r>
      <w:r w:rsidR="00020205" w:rsidRPr="00020205">
        <w:rPr>
          <w:rFonts w:ascii="Verdana" w:hAnsi="Verdana" w:cs="Arial"/>
          <w:szCs w:val="22"/>
          <w:lang w:val="en-GB"/>
        </w:rPr>
        <w:t>book</w:t>
      </w:r>
      <w:r w:rsidRPr="00225428">
        <w:rPr>
          <w:rFonts w:ascii="Verdana" w:hAnsi="Verdana" w:cs="Arial"/>
          <w:i/>
          <w:szCs w:val="22"/>
          <w:lang w:val="en-GB"/>
        </w:rPr>
        <w:t xml:space="preserve"> </w:t>
      </w:r>
      <w:r w:rsidR="00020205">
        <w:rPr>
          <w:rFonts w:ascii="Verdana" w:hAnsi="Verdana" w:cs="Arial"/>
          <w:i/>
          <w:szCs w:val="22"/>
          <w:lang w:val="en-GB"/>
        </w:rPr>
        <w:t>"</w:t>
      </w:r>
      <w:proofErr w:type="spellStart"/>
      <w:r w:rsidRPr="00225428">
        <w:rPr>
          <w:rFonts w:ascii="Verdana" w:hAnsi="Verdana" w:cs="Arial"/>
          <w:i/>
          <w:szCs w:val="22"/>
          <w:lang w:val="en-GB"/>
        </w:rPr>
        <w:t>Normas</w:t>
      </w:r>
      <w:proofErr w:type="spellEnd"/>
      <w:r w:rsidRPr="00225428">
        <w:rPr>
          <w:rFonts w:ascii="Verdana" w:hAnsi="Verdana" w:cs="Arial"/>
          <w:i/>
          <w:szCs w:val="22"/>
          <w:lang w:val="en-GB"/>
        </w:rPr>
        <w:t xml:space="preserve"> </w:t>
      </w:r>
      <w:proofErr w:type="spellStart"/>
      <w:r w:rsidRPr="00225428">
        <w:rPr>
          <w:rFonts w:ascii="Verdana" w:hAnsi="Verdana" w:cs="Arial"/>
          <w:i/>
          <w:szCs w:val="22"/>
          <w:lang w:val="en-GB"/>
        </w:rPr>
        <w:t>Técnicas</w:t>
      </w:r>
      <w:proofErr w:type="spellEnd"/>
      <w:r w:rsidRPr="00225428">
        <w:rPr>
          <w:rFonts w:ascii="Verdana" w:hAnsi="Verdana" w:cs="Arial"/>
          <w:szCs w:val="22"/>
          <w:lang w:val="en-GB"/>
        </w:rPr>
        <w:t xml:space="preserve"> 1986</w:t>
      </w:r>
      <w:r w:rsidR="00020205">
        <w:rPr>
          <w:rFonts w:ascii="Verdana" w:hAnsi="Verdana" w:cs="Arial"/>
          <w:szCs w:val="22"/>
          <w:lang w:val="en-GB"/>
        </w:rPr>
        <w:t>"</w:t>
      </w:r>
      <w:r w:rsidRPr="00225428">
        <w:rPr>
          <w:rFonts w:ascii="Verdana" w:hAnsi="Verdana" w:cs="Arial"/>
          <w:szCs w:val="22"/>
          <w:lang w:val="en-GB"/>
        </w:rPr>
        <w:t xml:space="preserve"> with tables of luminance values) and a clear sky.</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It is considered that the </w:t>
      </w:r>
      <w:proofErr w:type="spellStart"/>
      <w:r w:rsidRPr="00225428">
        <w:rPr>
          <w:rFonts w:ascii="Verdana" w:hAnsi="Verdana" w:cs="Arial"/>
          <w:szCs w:val="22"/>
          <w:lang w:val="en-GB"/>
        </w:rPr>
        <w:t>daymark</w:t>
      </w:r>
      <w:proofErr w:type="spellEnd"/>
      <w:r w:rsidRPr="00225428">
        <w:rPr>
          <w:rFonts w:ascii="Verdana" w:hAnsi="Verdana" w:cs="Arial"/>
          <w:szCs w:val="22"/>
          <w:lang w:val="en-GB"/>
        </w:rPr>
        <w:t xml:space="preserve"> is a flat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of a single colour placed in a vertical position.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u w:val="single"/>
          <w:lang w:val="en-GB"/>
        </w:rPr>
      </w:pPr>
      <w:r w:rsidRPr="00225428">
        <w:rPr>
          <w:rFonts w:ascii="Verdana" w:hAnsi="Verdana" w:cs="Arial"/>
          <w:szCs w:val="22"/>
          <w:u w:val="single"/>
          <w:lang w:val="en-GB"/>
        </w:rPr>
        <w:t>Uniformly cloudy sky</w:t>
      </w:r>
      <w:r w:rsidRPr="00225428">
        <w:rPr>
          <w:rFonts w:ascii="Verdana" w:hAnsi="Verdana" w:cs="Arial"/>
          <w:szCs w:val="22"/>
          <w:lang w:val="en-GB"/>
        </w:rPr>
        <w:t xml:space="preserve">*: </w:t>
      </w:r>
    </w:p>
    <w:p w:rsidR="00396365" w:rsidRPr="00225428" w:rsidRDefault="00396365" w:rsidP="00396365">
      <w:pPr>
        <w:rPr>
          <w:rFonts w:ascii="Verdana" w:hAnsi="Verdana" w:cs="Arial"/>
          <w:szCs w:val="22"/>
          <w:lang w:val="en-GB"/>
        </w:rPr>
      </w:pPr>
    </w:p>
    <w:p w:rsidR="00396365" w:rsidRPr="00225428" w:rsidRDefault="00396365" w:rsidP="00396365">
      <w:pPr>
        <w:ind w:left="708" w:firstLine="708"/>
        <w:rPr>
          <w:rFonts w:ascii="Verdana" w:hAnsi="Verdana"/>
          <w:szCs w:val="22"/>
          <w:lang w:val="en-GB"/>
        </w:rPr>
      </w:pPr>
      <w:r w:rsidRPr="00225428">
        <w:rPr>
          <w:rFonts w:ascii="Verdana" w:hAnsi="Verdana"/>
          <w:lang w:val="en-GB"/>
        </w:rPr>
        <w:object w:dxaOrig="1480" w:dyaOrig="340">
          <v:shape id="_x0000_i1048" type="#_x0000_t75" style="width:74.25pt;height:17.25pt" o:ole="" filled="t">
            <v:fill color2="black"/>
            <v:imagedata r:id="rId70" o:title=""/>
          </v:shape>
          <o:OLEObject Type="Embed" ProgID="Equation.3" ShapeID="_x0000_i1048" DrawAspect="Content" ObjectID="_1376561717" r:id="rId71"/>
        </w:object>
      </w:r>
    </w:p>
    <w:p w:rsidR="00396365" w:rsidRPr="00225428" w:rsidRDefault="00396365" w:rsidP="00396365">
      <w:pPr>
        <w:ind w:left="708" w:firstLine="708"/>
        <w:rPr>
          <w:rFonts w:ascii="Verdana" w:hAnsi="Verdana"/>
          <w:lang w:val="en-GB"/>
        </w:rPr>
      </w:pPr>
      <w:r w:rsidRPr="00225428">
        <w:rPr>
          <w:rFonts w:ascii="Verdana" w:hAnsi="Verdana"/>
          <w:lang w:val="en-GB"/>
        </w:rPr>
        <w:object w:dxaOrig="2920" w:dyaOrig="340">
          <v:shape id="_x0000_i1049" type="#_x0000_t75" style="width:146.25pt;height:17.25pt" o:ole="" filled="t">
            <v:fill color2="black"/>
            <v:imagedata r:id="rId72" o:title=""/>
          </v:shape>
          <o:OLEObject Type="Embed" ProgID="Equation.3" ShapeID="_x0000_i1049" DrawAspect="Content" ObjectID="_1376561718" r:id="rId73"/>
        </w:object>
      </w:r>
    </w:p>
    <w:p w:rsidR="00396365" w:rsidRPr="00225428" w:rsidRDefault="00396365" w:rsidP="00396365">
      <w:pPr>
        <w:rPr>
          <w:rFonts w:ascii="Verdana" w:hAnsi="Verdana" w:cs="Arial"/>
          <w:sz w:val="18"/>
          <w:szCs w:val="18"/>
          <w:lang w:val="en-GB"/>
        </w:rPr>
      </w:pPr>
      <w:r w:rsidRPr="00225428">
        <w:rPr>
          <w:rFonts w:ascii="Verdana" w:hAnsi="Verdana" w:cs="Arial"/>
          <w:sz w:val="18"/>
          <w:szCs w:val="18"/>
          <w:lang w:val="en-GB"/>
        </w:rPr>
        <w:t xml:space="preserve">                     </w:t>
      </w:r>
    </w:p>
    <w:p w:rsidR="00396365" w:rsidRPr="00225428" w:rsidRDefault="00396365" w:rsidP="00396365">
      <w:pPr>
        <w:rPr>
          <w:rFonts w:ascii="Verdana" w:hAnsi="Verdana" w:cs="Arial"/>
          <w:sz w:val="20"/>
          <w:szCs w:val="20"/>
          <w:lang w:val="en-GB"/>
        </w:rPr>
      </w:pPr>
      <w:r w:rsidRPr="00225428">
        <w:rPr>
          <w:rFonts w:ascii="Verdana" w:hAnsi="Verdana" w:cs="Arial"/>
          <w:sz w:val="20"/>
          <w:szCs w:val="20"/>
          <w:lang w:val="en-GB"/>
        </w:rPr>
        <w:t xml:space="preserve">               </w:t>
      </w:r>
      <w:r w:rsidRPr="00225428">
        <w:rPr>
          <w:rFonts w:ascii="Verdana" w:hAnsi="Verdana" w:cs="Arial"/>
          <w:sz w:val="20"/>
          <w:szCs w:val="20"/>
          <w:lang w:val="en-GB"/>
        </w:rPr>
        <w:tab/>
        <w:t xml:space="preserve"> Where:</w:t>
      </w:r>
    </w:p>
    <w:p w:rsidR="00396365" w:rsidRPr="00225428" w:rsidRDefault="00396365" w:rsidP="00396365">
      <w:pPr>
        <w:ind w:left="1416" w:firstLine="708"/>
        <w:rPr>
          <w:rFonts w:ascii="Verdana" w:hAnsi="Verdana" w:cs="Arial"/>
          <w:sz w:val="20"/>
          <w:szCs w:val="20"/>
          <w:lang w:val="en-GB"/>
        </w:rPr>
      </w:pPr>
      <w:r w:rsidRPr="00225428">
        <w:rPr>
          <w:rFonts w:ascii="Verdana" w:hAnsi="Verdana"/>
          <w:i/>
          <w:sz w:val="20"/>
          <w:szCs w:val="20"/>
          <w:lang w:val="en-GB"/>
        </w:rPr>
        <w:t xml:space="preserve"> </w:t>
      </w:r>
      <w:proofErr w:type="spellStart"/>
      <w:r w:rsidRPr="00225428">
        <w:rPr>
          <w:rFonts w:ascii="Verdana" w:hAnsi="Verdana"/>
          <w:i/>
          <w:sz w:val="20"/>
          <w:szCs w:val="20"/>
          <w:lang w:val="en-GB"/>
        </w:rPr>
        <w:t>Lc</w:t>
      </w:r>
      <w:proofErr w:type="spellEnd"/>
      <w:r w:rsidRPr="00225428">
        <w:rPr>
          <w:rFonts w:ascii="Verdana" w:hAnsi="Verdana" w:cs="Arial"/>
          <w:sz w:val="20"/>
          <w:szCs w:val="20"/>
          <w:lang w:val="en-GB"/>
        </w:rPr>
        <w:t xml:space="preserve">= </w:t>
      </w:r>
      <w:proofErr w:type="gramStart"/>
      <w:r w:rsidRPr="00225428">
        <w:rPr>
          <w:rFonts w:ascii="Verdana" w:hAnsi="Verdana" w:cs="Arial"/>
          <w:sz w:val="20"/>
          <w:szCs w:val="20"/>
          <w:lang w:val="en-GB"/>
        </w:rPr>
        <w:t>Is</w:t>
      </w:r>
      <w:proofErr w:type="gramEnd"/>
      <w:r w:rsidRPr="00225428">
        <w:rPr>
          <w:rFonts w:ascii="Verdana" w:hAnsi="Verdana" w:cs="Arial"/>
          <w:sz w:val="20"/>
          <w:szCs w:val="20"/>
          <w:lang w:val="en-GB"/>
        </w:rPr>
        <w:t xml:space="preserve"> the luminance of a uniformly cloudy sky</w:t>
      </w:r>
    </w:p>
    <w:p w:rsidR="00396365" w:rsidRPr="00225428" w:rsidRDefault="00396365" w:rsidP="00396365">
      <w:pPr>
        <w:snapToGrid w:val="0"/>
        <w:ind w:left="1416" w:firstLine="708"/>
        <w:rPr>
          <w:rFonts w:ascii="Verdana" w:hAnsi="Verdana" w:cs="Arial"/>
          <w:sz w:val="20"/>
          <w:szCs w:val="20"/>
          <w:vertAlign w:val="subscript"/>
          <w:lang w:val="en-GB"/>
        </w:rPr>
      </w:pPr>
      <w:r w:rsidRPr="00225428">
        <w:rPr>
          <w:rFonts w:ascii="Verdana" w:hAnsi="Verdana" w:cs="Arial"/>
          <w:sz w:val="20"/>
          <w:szCs w:val="20"/>
          <w:lang w:val="en-GB"/>
        </w:rPr>
        <w:object w:dxaOrig="240" w:dyaOrig="320">
          <v:shape id="_x0000_i1050" type="#_x0000_t75" style="width:12pt;height:15.75pt" o:ole="">
            <v:imagedata r:id="rId74" o:title=""/>
          </v:shape>
          <o:OLEObject Type="Embed" ProgID="Equation.3" ShapeID="_x0000_i1050" DrawAspect="Content" ObjectID="_1376561719" r:id="rId75"/>
        </w:object>
      </w:r>
      <w:r w:rsidRPr="00225428">
        <w:rPr>
          <w:rFonts w:ascii="Verdana" w:hAnsi="Verdana"/>
          <w:sz w:val="20"/>
          <w:szCs w:val="20"/>
          <w:vertAlign w:val="subscript"/>
          <w:lang w:val="en-GB"/>
        </w:rPr>
        <w:t>1</w:t>
      </w:r>
      <w:r w:rsidRPr="00225428">
        <w:rPr>
          <w:rFonts w:ascii="Verdana" w:hAnsi="Verdana" w:cs="Arial"/>
          <w:sz w:val="20"/>
          <w:szCs w:val="20"/>
          <w:lang w:val="en-GB"/>
        </w:rPr>
        <w:t xml:space="preserve">= </w:t>
      </w:r>
      <w:proofErr w:type="gramStart"/>
      <w:r w:rsidRPr="00225428">
        <w:rPr>
          <w:rFonts w:ascii="Verdana" w:hAnsi="Verdana" w:cs="Arial"/>
          <w:sz w:val="20"/>
          <w:szCs w:val="20"/>
          <w:lang w:val="en-GB"/>
        </w:rPr>
        <w:t>Is</w:t>
      </w:r>
      <w:proofErr w:type="gramEnd"/>
      <w:r w:rsidRPr="00225428">
        <w:rPr>
          <w:rFonts w:ascii="Verdana" w:hAnsi="Verdana" w:cs="Arial"/>
          <w:sz w:val="20"/>
          <w:szCs w:val="20"/>
          <w:lang w:val="en-GB"/>
        </w:rPr>
        <w:t xml:space="preserve"> the land's luminance factor</w:t>
      </w:r>
    </w:p>
    <w:p w:rsidR="00396365" w:rsidRPr="00225428" w:rsidRDefault="00396365" w:rsidP="00396365">
      <w:pPr>
        <w:ind w:left="1416" w:firstLine="708"/>
        <w:rPr>
          <w:rFonts w:ascii="Verdana" w:hAnsi="Verdana" w:cs="Arial"/>
          <w:sz w:val="20"/>
          <w:szCs w:val="20"/>
          <w:lang w:val="en-GB"/>
        </w:rPr>
      </w:pPr>
      <w:r w:rsidRPr="00225428">
        <w:rPr>
          <w:rFonts w:ascii="Verdana" w:hAnsi="Verdana" w:cs="Arial"/>
          <w:sz w:val="20"/>
          <w:szCs w:val="20"/>
          <w:lang w:val="en-GB"/>
        </w:rPr>
        <w:object w:dxaOrig="240" w:dyaOrig="320">
          <v:shape id="_x0000_i1051" type="#_x0000_t75" style="width:12pt;height:15.75pt" o:ole="">
            <v:imagedata r:id="rId74" o:title=""/>
          </v:shape>
          <o:OLEObject Type="Embed" ProgID="Equation.3" ShapeID="_x0000_i1051" DrawAspect="Content" ObjectID="_1376561720" r:id="rId76"/>
        </w:object>
      </w:r>
      <w:r w:rsidRPr="00225428">
        <w:rPr>
          <w:rFonts w:ascii="Verdana" w:hAnsi="Verdana"/>
          <w:sz w:val="20"/>
          <w:szCs w:val="20"/>
          <w:vertAlign w:val="subscript"/>
          <w:lang w:val="en-GB"/>
        </w:rPr>
        <w:t>2</w:t>
      </w:r>
      <w:r w:rsidRPr="00225428">
        <w:rPr>
          <w:rFonts w:ascii="Verdana" w:hAnsi="Verdana" w:cs="Arial"/>
          <w:sz w:val="20"/>
          <w:szCs w:val="20"/>
          <w:lang w:val="en-GB"/>
        </w:rPr>
        <w:t xml:space="preserve">= </w:t>
      </w:r>
      <w:proofErr w:type="gramStart"/>
      <w:r w:rsidRPr="00225428">
        <w:rPr>
          <w:rFonts w:ascii="Verdana" w:hAnsi="Verdana" w:cs="Arial"/>
          <w:sz w:val="20"/>
          <w:szCs w:val="20"/>
          <w:lang w:val="en-GB"/>
        </w:rPr>
        <w:t>Is</w:t>
      </w:r>
      <w:proofErr w:type="gramEnd"/>
      <w:r w:rsidRPr="00225428">
        <w:rPr>
          <w:rFonts w:ascii="Verdana" w:hAnsi="Verdana" w:cs="Arial"/>
          <w:sz w:val="20"/>
          <w:szCs w:val="20"/>
          <w:lang w:val="en-GB"/>
        </w:rPr>
        <w:t xml:space="preserve"> the </w:t>
      </w:r>
      <w:proofErr w:type="spellStart"/>
      <w:r w:rsidRPr="00225428">
        <w:rPr>
          <w:rFonts w:ascii="Verdana" w:hAnsi="Verdana" w:cs="Arial"/>
          <w:sz w:val="20"/>
          <w:szCs w:val="20"/>
          <w:lang w:val="en-GB"/>
        </w:rPr>
        <w:t>dayboard's</w:t>
      </w:r>
      <w:proofErr w:type="spellEnd"/>
      <w:r w:rsidRPr="00225428">
        <w:rPr>
          <w:rFonts w:ascii="Verdana" w:hAnsi="Verdana" w:cs="Arial"/>
          <w:sz w:val="20"/>
          <w:szCs w:val="20"/>
          <w:lang w:val="en-GB"/>
        </w:rPr>
        <w:t xml:space="preserve"> luminance factor depending on its colour</w:t>
      </w:r>
    </w:p>
    <w:p w:rsidR="00C90A4A" w:rsidRDefault="00C90A4A" w:rsidP="00396365">
      <w:pPr>
        <w:rPr>
          <w:rFonts w:ascii="Verdana" w:hAnsi="Verdana" w:cs="Arial"/>
          <w:i/>
          <w:sz w:val="20"/>
          <w:szCs w:val="20"/>
          <w:lang w:val="en-GB"/>
        </w:rPr>
      </w:pPr>
    </w:p>
    <w:p w:rsidR="00396365" w:rsidRPr="00020205" w:rsidRDefault="00396365" w:rsidP="00396365">
      <w:pPr>
        <w:rPr>
          <w:rFonts w:ascii="Verdana" w:hAnsi="Verdana" w:cs="Arial"/>
          <w:i/>
          <w:sz w:val="20"/>
          <w:szCs w:val="20"/>
          <w:lang w:val="en-US"/>
        </w:rPr>
      </w:pPr>
      <w:r w:rsidRPr="00020205">
        <w:rPr>
          <w:rFonts w:ascii="Verdana" w:hAnsi="Verdana" w:cs="Arial"/>
          <w:i/>
          <w:sz w:val="20"/>
          <w:szCs w:val="20"/>
          <w:lang w:val="en-US"/>
        </w:rPr>
        <w:t xml:space="preserve">*(Described with tables in the </w:t>
      </w:r>
      <w:r w:rsidR="00020205" w:rsidRPr="00020205">
        <w:rPr>
          <w:rFonts w:ascii="Verdana" w:hAnsi="Verdana" w:cs="Arial"/>
          <w:sz w:val="20"/>
          <w:szCs w:val="20"/>
          <w:lang w:val="en-US"/>
        </w:rPr>
        <w:t>book</w:t>
      </w:r>
      <w:r w:rsidRPr="00020205">
        <w:rPr>
          <w:rFonts w:ascii="Verdana" w:hAnsi="Verdana" w:cs="Arial"/>
          <w:i/>
          <w:sz w:val="20"/>
          <w:szCs w:val="20"/>
          <w:lang w:val="en-US"/>
        </w:rPr>
        <w:t xml:space="preserve"> </w:t>
      </w:r>
      <w:r w:rsidR="00020205" w:rsidRPr="00020205">
        <w:rPr>
          <w:rFonts w:ascii="Verdana" w:hAnsi="Verdana" w:cs="Arial"/>
          <w:i/>
          <w:sz w:val="20"/>
          <w:szCs w:val="20"/>
          <w:lang w:val="en-US"/>
        </w:rPr>
        <w:t>"</w:t>
      </w:r>
      <w:proofErr w:type="spellStart"/>
      <w:r w:rsidRPr="00020205">
        <w:rPr>
          <w:rFonts w:ascii="Verdana" w:hAnsi="Verdana" w:cs="Arial"/>
          <w:i/>
          <w:sz w:val="20"/>
          <w:szCs w:val="20"/>
          <w:lang w:val="en-US"/>
        </w:rPr>
        <w:t>Normas</w:t>
      </w:r>
      <w:proofErr w:type="spellEnd"/>
      <w:r w:rsidRPr="00020205">
        <w:rPr>
          <w:rFonts w:ascii="Verdana" w:hAnsi="Verdana" w:cs="Arial"/>
          <w:i/>
          <w:sz w:val="20"/>
          <w:szCs w:val="20"/>
          <w:lang w:val="en-US"/>
        </w:rPr>
        <w:t xml:space="preserve"> </w:t>
      </w:r>
      <w:proofErr w:type="spellStart"/>
      <w:r w:rsidRPr="00020205">
        <w:rPr>
          <w:rFonts w:ascii="Verdana" w:hAnsi="Verdana" w:cs="Arial"/>
          <w:i/>
          <w:sz w:val="20"/>
          <w:szCs w:val="20"/>
          <w:lang w:val="en-US"/>
        </w:rPr>
        <w:t>Técnicas</w:t>
      </w:r>
      <w:proofErr w:type="spellEnd"/>
      <w:r w:rsidR="00B01969" w:rsidRPr="00020205">
        <w:rPr>
          <w:rFonts w:ascii="Verdana" w:hAnsi="Verdana" w:cs="Arial"/>
          <w:i/>
          <w:sz w:val="20"/>
          <w:szCs w:val="20"/>
          <w:lang w:val="en-US"/>
        </w:rPr>
        <w:t>”</w:t>
      </w:r>
      <w:r w:rsidRPr="00020205">
        <w:rPr>
          <w:rFonts w:ascii="Verdana" w:hAnsi="Verdana" w:cs="Arial"/>
          <w:i/>
          <w:sz w:val="20"/>
          <w:szCs w:val="20"/>
          <w:lang w:val="en-US"/>
        </w:rPr>
        <w:t>, 1986)</w:t>
      </w:r>
    </w:p>
    <w:p w:rsidR="00396365" w:rsidRPr="00020205" w:rsidRDefault="00396365" w:rsidP="00396365">
      <w:pPr>
        <w:rPr>
          <w:rFonts w:ascii="Verdana" w:hAnsi="Verdana" w:cs="Arial"/>
          <w:szCs w:val="22"/>
          <w:lang w:val="en-US"/>
        </w:rPr>
      </w:pPr>
    </w:p>
    <w:p w:rsidR="00396365" w:rsidRPr="00020205" w:rsidRDefault="00396365" w:rsidP="00396365">
      <w:pPr>
        <w:rPr>
          <w:rFonts w:ascii="Verdana" w:hAnsi="Verdana" w:cs="Arial"/>
          <w:szCs w:val="22"/>
          <w:lang w:val="en-US"/>
        </w:rPr>
      </w:pPr>
    </w:p>
    <w:p w:rsidR="00396365" w:rsidRPr="00225428" w:rsidRDefault="00396365" w:rsidP="00396365">
      <w:pPr>
        <w:rPr>
          <w:rFonts w:ascii="Verdana" w:hAnsi="Verdana" w:cs="Arial"/>
          <w:szCs w:val="22"/>
          <w:u w:val="single"/>
          <w:lang w:val="en-GB"/>
        </w:rPr>
      </w:pPr>
      <w:r w:rsidRPr="00225428">
        <w:rPr>
          <w:rFonts w:ascii="Verdana" w:hAnsi="Verdana" w:cs="Arial"/>
          <w:szCs w:val="22"/>
          <w:u w:val="single"/>
          <w:lang w:val="en-GB"/>
        </w:rPr>
        <w:t>Clear sky:</w:t>
      </w:r>
    </w:p>
    <w:p w:rsidR="00396365" w:rsidRPr="00225428" w:rsidRDefault="00396365" w:rsidP="00396365">
      <w:pPr>
        <w:rPr>
          <w:rFonts w:ascii="Verdana" w:hAnsi="Verdana" w:cs="Arial"/>
          <w:szCs w:val="22"/>
          <w:lang w:val="en-GB"/>
        </w:rPr>
      </w:pPr>
    </w:p>
    <w:p w:rsidR="00396365" w:rsidRPr="00F453CC" w:rsidRDefault="00396365" w:rsidP="00396365">
      <w:pPr>
        <w:rPr>
          <w:rFonts w:ascii="Verdana" w:hAnsi="Verdana"/>
          <w:szCs w:val="22"/>
          <w:vertAlign w:val="subscript"/>
          <w:lang w:val="en-GB"/>
        </w:rPr>
      </w:pPr>
      <w:r w:rsidRPr="00225428">
        <w:rPr>
          <w:rFonts w:ascii="Verdana" w:hAnsi="Verdana" w:cs="Arial"/>
          <w:szCs w:val="22"/>
          <w:lang w:val="en-GB"/>
        </w:rPr>
        <w:t xml:space="preserve">The large number of possible cases depending on the sun's relative position does not allow for tables of direct </w:t>
      </w:r>
      <w:r w:rsidRPr="00225428">
        <w:rPr>
          <w:rFonts w:ascii="Verdana" w:hAnsi="Verdana"/>
          <w:i/>
          <w:szCs w:val="22"/>
          <w:lang w:val="en-GB"/>
        </w:rPr>
        <w:t>C</w:t>
      </w:r>
      <w:r w:rsidRPr="00225428">
        <w:rPr>
          <w:rFonts w:ascii="Verdana" w:hAnsi="Verdana"/>
          <w:i/>
          <w:szCs w:val="22"/>
          <w:vertAlign w:val="subscript"/>
          <w:lang w:val="en-GB"/>
        </w:rPr>
        <w:t xml:space="preserve">C(0) </w:t>
      </w:r>
      <w:r w:rsidRPr="00225428">
        <w:rPr>
          <w:rFonts w:ascii="Verdana" w:hAnsi="Verdana" w:cs="Arial"/>
          <w:szCs w:val="22"/>
          <w:lang w:val="en-GB"/>
        </w:rPr>
        <w:t xml:space="preserve">or </w:t>
      </w:r>
      <w:r w:rsidRPr="00225428">
        <w:rPr>
          <w:rFonts w:ascii="Verdana" w:hAnsi="Verdana"/>
          <w:i/>
          <w:szCs w:val="22"/>
          <w:lang w:val="en-GB"/>
        </w:rPr>
        <w:t>C</w:t>
      </w:r>
      <w:r w:rsidRPr="00225428">
        <w:rPr>
          <w:rFonts w:ascii="Verdana" w:hAnsi="Verdana"/>
          <w:i/>
          <w:szCs w:val="22"/>
          <w:vertAlign w:val="subscript"/>
          <w:lang w:val="en-GB"/>
        </w:rPr>
        <w:t>S(0)</w:t>
      </w:r>
      <w:r w:rsidRPr="00225428">
        <w:rPr>
          <w:rFonts w:ascii="Verdana" w:hAnsi="Verdana" w:cs="Arial"/>
          <w:szCs w:val="22"/>
          <w:lang w:val="en-GB"/>
        </w:rPr>
        <w:t xml:space="preserve"> contrast readings to be drawn up. Hence, the values of </w:t>
      </w:r>
      <w:proofErr w:type="spellStart"/>
      <w:r w:rsidRPr="00225428">
        <w:rPr>
          <w:rFonts w:ascii="Verdana" w:hAnsi="Verdana"/>
          <w:i/>
          <w:lang w:val="en-GB"/>
        </w:rPr>
        <w:t>Lc</w:t>
      </w:r>
      <w:proofErr w:type="spellEnd"/>
      <w:r w:rsidRPr="00225428">
        <w:rPr>
          <w:rFonts w:ascii="Verdana" w:hAnsi="Verdana"/>
          <w:i/>
          <w:lang w:val="en-GB"/>
        </w:rPr>
        <w:t xml:space="preserve">, </w:t>
      </w:r>
      <w:proofErr w:type="spellStart"/>
      <w:r w:rsidRPr="00225428">
        <w:rPr>
          <w:rFonts w:ascii="Verdana" w:hAnsi="Verdana"/>
          <w:i/>
          <w:lang w:val="en-GB"/>
        </w:rPr>
        <w:t>Ls</w:t>
      </w:r>
      <w:proofErr w:type="spellEnd"/>
      <w:r w:rsidRPr="00225428">
        <w:rPr>
          <w:rFonts w:ascii="Verdana" w:hAnsi="Verdana"/>
          <w:i/>
          <w:lang w:val="en-GB"/>
        </w:rPr>
        <w:t xml:space="preserve"> </w:t>
      </w:r>
      <w:r w:rsidRPr="00225428">
        <w:rPr>
          <w:rFonts w:ascii="Verdana" w:hAnsi="Verdana" w:cs="Arial"/>
          <w:szCs w:val="22"/>
          <w:lang w:val="en-GB"/>
        </w:rPr>
        <w:t xml:space="preserve">and </w:t>
      </w:r>
      <w:r w:rsidRPr="00225428">
        <w:rPr>
          <w:rFonts w:ascii="Verdana" w:hAnsi="Verdana"/>
          <w:i/>
          <w:lang w:val="en-GB"/>
        </w:rPr>
        <w:t xml:space="preserve">Lo </w:t>
      </w:r>
      <w:r w:rsidR="00F453CC" w:rsidRPr="00F453CC">
        <w:rPr>
          <w:rFonts w:ascii="Verdana" w:hAnsi="Verdana"/>
          <w:lang w:val="en-GB"/>
        </w:rPr>
        <w:t>will</w:t>
      </w:r>
      <w:r w:rsidR="00F453CC">
        <w:rPr>
          <w:rFonts w:ascii="Verdana" w:hAnsi="Verdana"/>
          <w:i/>
          <w:lang w:val="en-GB"/>
        </w:rPr>
        <w:t xml:space="preserve"> </w:t>
      </w:r>
      <w:r w:rsidR="00F453CC">
        <w:rPr>
          <w:rFonts w:ascii="Verdana" w:hAnsi="Verdana"/>
          <w:lang w:val="en-GB"/>
        </w:rPr>
        <w:t>have to be determined separately.</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sky's luminance </w:t>
      </w:r>
      <w:proofErr w:type="spellStart"/>
      <w:r w:rsidRPr="00225428">
        <w:rPr>
          <w:rFonts w:ascii="Verdana" w:hAnsi="Verdana"/>
          <w:i/>
          <w:lang w:val="en-GB"/>
        </w:rPr>
        <w:t>Lc</w:t>
      </w:r>
      <w:proofErr w:type="spellEnd"/>
      <w:r w:rsidRPr="00225428">
        <w:rPr>
          <w:rFonts w:ascii="Verdana" w:hAnsi="Verdana"/>
          <w:i/>
          <w:lang w:val="en-GB"/>
        </w:rPr>
        <w:t xml:space="preserve"> </w:t>
      </w:r>
      <w:r w:rsidRPr="00225428">
        <w:rPr>
          <w:rFonts w:ascii="Verdana" w:hAnsi="Verdana" w:cs="Arial"/>
          <w:szCs w:val="22"/>
          <w:lang w:val="en-GB"/>
        </w:rPr>
        <w:t xml:space="preserve">in the area of the horizon will depend on the sun's azimuth depending on the time of day and the zenith distance depending on the latitude and season of the year with respect of the mark's point of observation.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value of </w:t>
      </w:r>
      <w:proofErr w:type="spellStart"/>
      <w:r w:rsidRPr="00225428">
        <w:rPr>
          <w:rFonts w:ascii="Verdana" w:hAnsi="Verdana"/>
          <w:i/>
          <w:lang w:val="en-GB"/>
        </w:rPr>
        <w:t>Lc</w:t>
      </w:r>
      <w:proofErr w:type="spellEnd"/>
      <w:r w:rsidRPr="00225428">
        <w:rPr>
          <w:rFonts w:ascii="Verdana" w:hAnsi="Verdana"/>
          <w:i/>
          <w:lang w:val="en-GB"/>
        </w:rPr>
        <w:t xml:space="preserve"> </w:t>
      </w:r>
      <w:r w:rsidRPr="00225428">
        <w:rPr>
          <w:rFonts w:ascii="Verdana" w:hAnsi="Verdana" w:cs="Arial"/>
          <w:szCs w:val="22"/>
          <w:lang w:val="en-GB"/>
        </w:rPr>
        <w:t>will be between the 180 Cd/m</w:t>
      </w:r>
      <w:r w:rsidRPr="00225428">
        <w:rPr>
          <w:rFonts w:ascii="Verdana" w:hAnsi="Verdana" w:cs="Arial"/>
          <w:szCs w:val="22"/>
          <w:vertAlign w:val="superscript"/>
          <w:lang w:val="en-GB"/>
        </w:rPr>
        <w:t>2</w:t>
      </w:r>
      <w:r w:rsidRPr="00225428">
        <w:rPr>
          <w:rFonts w:ascii="Verdana" w:hAnsi="Verdana" w:cs="Arial"/>
          <w:szCs w:val="22"/>
          <w:lang w:val="en-GB"/>
        </w:rPr>
        <w:t xml:space="preserve"> (at sunset with the sun near the horizon) and 19,000 Cd/m</w:t>
      </w:r>
      <w:r w:rsidRPr="00225428">
        <w:rPr>
          <w:rFonts w:ascii="Verdana" w:hAnsi="Verdana" w:cs="Arial"/>
          <w:szCs w:val="22"/>
          <w:vertAlign w:val="superscript"/>
          <w:lang w:val="en-GB"/>
        </w:rPr>
        <w:t>2</w:t>
      </w:r>
      <w:r w:rsidRPr="00225428">
        <w:rPr>
          <w:rFonts w:ascii="Verdana" w:hAnsi="Verdana" w:cs="Arial"/>
          <w:szCs w:val="22"/>
          <w:lang w:val="en-GB"/>
        </w:rPr>
        <w:t xml:space="preserve"> with the sun at 0º at midday. The average value for luminance </w:t>
      </w:r>
      <w:proofErr w:type="spellStart"/>
      <w:r w:rsidRPr="00225428">
        <w:rPr>
          <w:rFonts w:ascii="Verdana" w:hAnsi="Verdana" w:cs="Arial"/>
          <w:szCs w:val="22"/>
          <w:lang w:val="en-GB"/>
        </w:rPr>
        <w:t>Lc</w:t>
      </w:r>
      <w:proofErr w:type="spellEnd"/>
      <w:r w:rsidRPr="00225428">
        <w:rPr>
          <w:rFonts w:ascii="Verdana" w:hAnsi="Verdana" w:cs="Arial"/>
          <w:szCs w:val="22"/>
          <w:lang w:val="en-GB"/>
        </w:rPr>
        <w:t xml:space="preserve"> on the horizon in clear weather at these latitudes can be established to be 5,000 or 6,000 Cd/m</w:t>
      </w:r>
      <w:r w:rsidRPr="00225428">
        <w:rPr>
          <w:rFonts w:ascii="Verdana" w:hAnsi="Verdana" w:cs="Arial"/>
          <w:szCs w:val="22"/>
          <w:vertAlign w:val="superscript"/>
          <w:lang w:val="en-GB"/>
        </w:rPr>
        <w:t>2</w:t>
      </w:r>
      <w:r w:rsidRPr="00225428">
        <w:rPr>
          <w:rFonts w:ascii="Verdana" w:hAnsi="Verdana" w:cs="Arial"/>
          <w:szCs w:val="22"/>
          <w:lang w:val="en-GB"/>
        </w:rPr>
        <w:t>.</w:t>
      </w:r>
    </w:p>
    <w:p w:rsidR="00396365" w:rsidRPr="00225428" w:rsidRDefault="00396365" w:rsidP="00396365">
      <w:pPr>
        <w:rPr>
          <w:rFonts w:ascii="Verdana" w:hAnsi="Verdana" w:cs="Arial"/>
          <w:szCs w:val="22"/>
          <w:lang w:val="en-GB"/>
        </w:rPr>
      </w:pPr>
    </w:p>
    <w:p w:rsidR="00BC56C9" w:rsidRPr="00BC56C9" w:rsidRDefault="00396365" w:rsidP="00396365">
      <w:pPr>
        <w:rPr>
          <w:rFonts w:ascii="Verdana" w:hAnsi="Verdana" w:cs="Arial"/>
          <w:szCs w:val="22"/>
          <w:lang w:val="en-GB"/>
        </w:rPr>
      </w:pPr>
      <w:r w:rsidRPr="00225428">
        <w:rPr>
          <w:rFonts w:ascii="Verdana" w:hAnsi="Verdana" w:cs="Arial"/>
          <w:szCs w:val="22"/>
          <w:lang w:val="en-GB"/>
        </w:rPr>
        <w:t>In order to calculate contrast</w:t>
      </w:r>
      <w:r w:rsidR="00BC56C9">
        <w:rPr>
          <w:rFonts w:ascii="Verdana" w:hAnsi="Verdana" w:cs="Arial"/>
          <w:szCs w:val="22"/>
          <w:lang w:val="en-GB"/>
        </w:rPr>
        <w:t xml:space="preserve">s, it should be pointed out that if we call the luminance of an object solely due to the sun’s light and the sky </w:t>
      </w:r>
      <w:r w:rsidR="00BC56C9">
        <w:rPr>
          <w:rFonts w:ascii="Verdana" w:hAnsi="Verdana" w:cs="Arial"/>
          <w:i/>
          <w:szCs w:val="22"/>
          <w:lang w:val="en-GB"/>
        </w:rPr>
        <w:t>Lo(0)</w:t>
      </w:r>
      <w:r w:rsidR="00BC56C9">
        <w:rPr>
          <w:rFonts w:ascii="Verdana" w:hAnsi="Verdana" w:cs="Arial"/>
          <w:szCs w:val="22"/>
          <w:lang w:val="en-GB"/>
        </w:rPr>
        <w:t xml:space="preserve"> (if the object is white, </w:t>
      </w:r>
      <w:r w:rsidR="00BC56C9" w:rsidRPr="00225428">
        <w:rPr>
          <w:rFonts w:ascii="Verdana" w:hAnsi="Verdana"/>
          <w:i/>
          <w:szCs w:val="22"/>
          <w:lang w:val="en-GB"/>
        </w:rPr>
        <w:t>β</w:t>
      </w:r>
      <w:r w:rsidR="00BC56C9" w:rsidRPr="00225428">
        <w:rPr>
          <w:rFonts w:ascii="Verdana" w:hAnsi="Verdana"/>
          <w:i/>
          <w:szCs w:val="22"/>
          <w:vertAlign w:val="subscript"/>
          <w:lang w:val="en-GB"/>
        </w:rPr>
        <w:t>2</w:t>
      </w:r>
      <w:r w:rsidR="00BC56C9" w:rsidRPr="00225428">
        <w:rPr>
          <w:rFonts w:ascii="Verdana" w:hAnsi="Verdana" w:cs="Arial"/>
          <w:szCs w:val="22"/>
          <w:lang w:val="en-GB"/>
        </w:rPr>
        <w:t>=1)</w:t>
      </w:r>
      <w:r w:rsidR="00BC56C9">
        <w:rPr>
          <w:rFonts w:ascii="Verdana" w:hAnsi="Verdana" w:cs="Arial"/>
          <w:szCs w:val="22"/>
          <w:lang w:val="en-GB"/>
        </w:rPr>
        <w:t xml:space="preserve">; </w:t>
      </w:r>
      <w:r w:rsidR="00F453CC">
        <w:rPr>
          <w:rFonts w:ascii="Verdana" w:hAnsi="Verdana" w:cs="Arial"/>
          <w:szCs w:val="22"/>
          <w:lang w:val="en-GB"/>
        </w:rPr>
        <w:t xml:space="preserve">we call </w:t>
      </w:r>
      <w:r w:rsidR="00BC56C9">
        <w:rPr>
          <w:rFonts w:ascii="Verdana" w:hAnsi="Verdana" w:cs="Arial"/>
          <w:szCs w:val="22"/>
          <w:lang w:val="en-GB"/>
        </w:rPr>
        <w:t>the luminance of</w:t>
      </w:r>
      <w:r w:rsidR="00F453CC">
        <w:rPr>
          <w:rFonts w:ascii="Verdana" w:hAnsi="Verdana" w:cs="Arial"/>
          <w:szCs w:val="22"/>
          <w:lang w:val="en-GB"/>
        </w:rPr>
        <w:t xml:space="preserve"> the</w:t>
      </w:r>
      <w:r w:rsidR="00BC56C9">
        <w:rPr>
          <w:rFonts w:ascii="Verdana" w:hAnsi="Verdana" w:cs="Arial"/>
          <w:szCs w:val="22"/>
          <w:lang w:val="en-GB"/>
        </w:rPr>
        <w:t xml:space="preserve"> land </w:t>
      </w:r>
      <w:r w:rsidR="00BC56C9" w:rsidRPr="00BC56C9">
        <w:rPr>
          <w:rFonts w:ascii="Verdana" w:hAnsi="Verdana" w:cs="Arial"/>
          <w:i/>
          <w:szCs w:val="22"/>
          <w:lang w:val="en-GB"/>
        </w:rPr>
        <w:t>Ls</w:t>
      </w:r>
      <w:r w:rsidR="00BC56C9">
        <w:rPr>
          <w:rFonts w:ascii="Verdana" w:hAnsi="Verdana" w:cs="Arial"/>
          <w:szCs w:val="22"/>
          <w:lang w:val="en-GB"/>
        </w:rPr>
        <w:t xml:space="preserve">(1), supposing it is white and horizontal; and we call the luminance of the land (proportional to </w:t>
      </w:r>
      <w:r w:rsidR="00BC56C9" w:rsidRPr="00225428">
        <w:rPr>
          <w:rFonts w:ascii="Verdana" w:hAnsi="Verdana"/>
          <w:i/>
          <w:szCs w:val="22"/>
          <w:lang w:val="en-GB"/>
        </w:rPr>
        <w:t>β</w:t>
      </w:r>
      <w:r w:rsidR="00BC56C9" w:rsidRPr="00F453CC">
        <w:rPr>
          <w:rFonts w:ascii="Verdana" w:hAnsi="Verdana"/>
          <w:i/>
          <w:szCs w:val="22"/>
          <w:vertAlign w:val="subscript"/>
          <w:lang w:val="en-GB"/>
        </w:rPr>
        <w:t>1</w:t>
      </w:r>
      <w:r w:rsidR="00BC56C9">
        <w:rPr>
          <w:rFonts w:ascii="Verdana" w:hAnsi="Verdana"/>
          <w:szCs w:val="22"/>
          <w:lang w:val="en-GB"/>
        </w:rPr>
        <w:t xml:space="preserve"> and irrespective of the sun</w:t>
      </w:r>
      <w:r w:rsidR="004A4BBE">
        <w:rPr>
          <w:rFonts w:ascii="Verdana" w:hAnsi="Verdana"/>
          <w:szCs w:val="22"/>
          <w:lang w:val="en-GB"/>
        </w:rPr>
        <w:t>’s</w:t>
      </w:r>
      <w:r w:rsidR="00BC56C9">
        <w:rPr>
          <w:rFonts w:ascii="Verdana" w:hAnsi="Verdana"/>
          <w:szCs w:val="22"/>
          <w:lang w:val="en-GB"/>
        </w:rPr>
        <w:t xml:space="preserve"> azimuth) Ls=</w:t>
      </w:r>
      <w:r w:rsidR="00BC56C9" w:rsidRPr="00225428">
        <w:rPr>
          <w:rFonts w:ascii="Verdana" w:hAnsi="Verdana"/>
          <w:i/>
          <w:szCs w:val="22"/>
          <w:lang w:val="en-GB"/>
        </w:rPr>
        <w:t>β</w:t>
      </w:r>
      <w:r w:rsidR="00BC56C9" w:rsidRPr="00F453CC">
        <w:rPr>
          <w:rFonts w:ascii="Verdana" w:hAnsi="Verdana"/>
          <w:i/>
          <w:szCs w:val="22"/>
          <w:vertAlign w:val="subscript"/>
          <w:lang w:val="en-GB"/>
        </w:rPr>
        <w:t>1</w:t>
      </w:r>
      <w:r w:rsidR="00BC56C9">
        <w:rPr>
          <w:rFonts w:ascii="Verdana" w:hAnsi="Verdana"/>
          <w:i/>
          <w:szCs w:val="22"/>
          <w:lang w:val="en-GB"/>
        </w:rPr>
        <w:t xml:space="preserve"> Ls(1)</w:t>
      </w:r>
      <w:r w:rsidR="00F453CC">
        <w:rPr>
          <w:rFonts w:ascii="Verdana" w:hAnsi="Verdana"/>
          <w:szCs w:val="22"/>
          <w:lang w:val="en-GB"/>
        </w:rPr>
        <w:t>, the mark’s effective luminance would be:</w:t>
      </w:r>
      <w:r w:rsidR="00BC56C9">
        <w:rPr>
          <w:rFonts w:ascii="Verdana" w:hAnsi="Verdana"/>
          <w:i/>
          <w:szCs w:val="22"/>
          <w:lang w:val="en-GB"/>
        </w:rPr>
        <w:t xml:space="preserve"> </w:t>
      </w: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For a white object with the sky as the background:</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p>
    <w:p w:rsidR="00396365" w:rsidRPr="00225428" w:rsidRDefault="00396365" w:rsidP="00396365">
      <w:pPr>
        <w:rPr>
          <w:rFonts w:ascii="Verdana" w:hAnsi="Verdana"/>
          <w:lang w:val="en-GB"/>
        </w:rPr>
      </w:pPr>
      <w:r w:rsidRPr="00225428">
        <w:rPr>
          <w:rFonts w:ascii="Verdana" w:hAnsi="Verdana" w:cs="Arial"/>
          <w:szCs w:val="22"/>
          <w:lang w:val="en-GB"/>
        </w:rPr>
        <w:lastRenderedPageBreak/>
        <w:tab/>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lang w:val="en-GB"/>
        </w:rPr>
        <w:object w:dxaOrig="1540" w:dyaOrig="480">
          <v:shape id="_x0000_i1052" type="#_x0000_t75" style="width:77.25pt;height:24pt" o:ole="" filled="t">
            <v:fill color2="black"/>
            <v:imagedata r:id="rId77" o:title=""/>
          </v:shape>
          <o:OLEObject Type="Embed" ProgID="Equation.3" ShapeID="_x0000_i1052" DrawAspect="Content" ObjectID="_1376561721" r:id="rId78"/>
        </w:object>
      </w:r>
    </w:p>
    <w:p w:rsidR="00F453CC" w:rsidRDefault="00F453CC" w:rsidP="00396365">
      <w:pPr>
        <w:ind w:firstLine="708"/>
        <w:rPr>
          <w:rFonts w:ascii="Verdana" w:hAnsi="Verdana" w:cs="Arial"/>
          <w:szCs w:val="22"/>
          <w:lang w:val="en-GB"/>
        </w:rPr>
      </w:pPr>
    </w:p>
    <w:p w:rsidR="00396365" w:rsidRPr="00225428" w:rsidRDefault="00396365" w:rsidP="00396365">
      <w:pPr>
        <w:ind w:firstLine="708"/>
        <w:rPr>
          <w:rFonts w:ascii="Verdana" w:hAnsi="Verdana"/>
          <w:szCs w:val="22"/>
          <w:lang w:val="en-GB"/>
        </w:rPr>
      </w:pPr>
      <w:r w:rsidRPr="00225428">
        <w:rPr>
          <w:rFonts w:ascii="Verdana" w:hAnsi="Verdana" w:cs="Arial"/>
          <w:szCs w:val="22"/>
          <w:lang w:val="en-GB"/>
        </w:rPr>
        <w:t xml:space="preserve">If the object is not white, we multiply </w:t>
      </w:r>
      <w:r w:rsidRPr="00225428">
        <w:rPr>
          <w:rFonts w:ascii="Verdana" w:hAnsi="Verdana"/>
          <w:i/>
          <w:szCs w:val="22"/>
          <w:lang w:val="en-GB"/>
        </w:rPr>
        <w:t xml:space="preserve">Lo </w:t>
      </w:r>
      <w:r w:rsidRPr="00225428">
        <w:rPr>
          <w:rFonts w:ascii="Verdana" w:hAnsi="Verdana" w:cs="Arial"/>
          <w:szCs w:val="22"/>
          <w:lang w:val="en-GB"/>
        </w:rPr>
        <w:t xml:space="preserve">by </w:t>
      </w:r>
      <w:r w:rsidRPr="00225428">
        <w:rPr>
          <w:rFonts w:ascii="Verdana" w:hAnsi="Verdana"/>
          <w:i/>
          <w:lang w:val="en-GB"/>
        </w:rPr>
        <w:t>β</w:t>
      </w:r>
      <w:r w:rsidRPr="00225428">
        <w:rPr>
          <w:rFonts w:ascii="Verdana" w:hAnsi="Verdana"/>
          <w:i/>
          <w:vertAlign w:val="subscript"/>
          <w:lang w:val="en-GB"/>
        </w:rPr>
        <w:t>2</w:t>
      </w:r>
    </w:p>
    <w:p w:rsidR="00396365" w:rsidRPr="00225428" w:rsidRDefault="00396365" w:rsidP="00396365">
      <w:pPr>
        <w:rPr>
          <w:rFonts w:ascii="Verdana" w:hAnsi="Verdana" w:cs="Arial"/>
          <w:szCs w:val="22"/>
          <w:lang w:val="en-GB"/>
        </w:rPr>
      </w:pPr>
    </w:p>
    <w:p w:rsidR="00396365" w:rsidRPr="00225428" w:rsidRDefault="00396365" w:rsidP="00396365">
      <w:pPr>
        <w:ind w:left="708"/>
        <w:rPr>
          <w:rFonts w:ascii="Verdana" w:hAnsi="Verdana" w:cs="Arial"/>
          <w:szCs w:val="22"/>
          <w:lang w:val="en-GB"/>
        </w:rPr>
      </w:pPr>
      <w:r w:rsidRPr="00225428">
        <w:rPr>
          <w:rFonts w:ascii="Verdana" w:hAnsi="Verdana" w:cs="Arial"/>
          <w:szCs w:val="22"/>
          <w:lang w:val="en-GB"/>
        </w:rPr>
        <w:t xml:space="preserve">If the white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is projected against land, the contrast relative to the sky </w:t>
      </w:r>
      <w:r w:rsidR="00F453CC">
        <w:rPr>
          <w:rFonts w:ascii="Verdana" w:hAnsi="Verdana" w:cs="Arial"/>
          <w:szCs w:val="22"/>
          <w:lang w:val="en-GB"/>
        </w:rPr>
        <w:t>would</w:t>
      </w:r>
      <w:r w:rsidRPr="00225428">
        <w:rPr>
          <w:rFonts w:ascii="Verdana" w:hAnsi="Verdana" w:cs="Arial"/>
          <w:szCs w:val="22"/>
          <w:lang w:val="en-GB"/>
        </w:rPr>
        <w:t xml:space="preserve"> be:</w:t>
      </w:r>
    </w:p>
    <w:p w:rsidR="00396365" w:rsidRPr="00225428" w:rsidRDefault="00396365" w:rsidP="00396365">
      <w:pPr>
        <w:rPr>
          <w:rFonts w:ascii="Verdana" w:hAnsi="Verdana"/>
          <w:lang w:val="en-GB"/>
        </w:rPr>
      </w:pP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lang w:val="en-GB"/>
        </w:rPr>
        <w:object w:dxaOrig="1900" w:dyaOrig="480">
          <v:shape id="_x0000_i1053" type="#_x0000_t75" style="width:95.25pt;height:24pt" o:ole="" filled="t">
            <v:fill color2="black"/>
            <v:imagedata r:id="rId79" o:title=""/>
          </v:shape>
          <o:OLEObject Type="Embed" ProgID="Equation.3" ShapeID="_x0000_i1053" DrawAspect="Content" ObjectID="_1376561722" r:id="rId80"/>
        </w:object>
      </w:r>
    </w:p>
    <w:p w:rsidR="00396365" w:rsidRPr="00225428" w:rsidRDefault="00396365" w:rsidP="00396365">
      <w:pPr>
        <w:rPr>
          <w:rFonts w:ascii="Verdana" w:hAnsi="Verdana"/>
          <w:lang w:val="en-GB"/>
        </w:rPr>
      </w:pPr>
    </w:p>
    <w:p w:rsidR="00396365" w:rsidRPr="00225428" w:rsidRDefault="00396365" w:rsidP="00396365">
      <w:pPr>
        <w:ind w:firstLine="708"/>
        <w:rPr>
          <w:rFonts w:ascii="Verdana" w:hAnsi="Verdana" w:cs="Arial"/>
          <w:szCs w:val="22"/>
          <w:lang w:val="en-GB"/>
        </w:rPr>
      </w:pPr>
      <w:r w:rsidRPr="00225428">
        <w:rPr>
          <w:rFonts w:ascii="Verdana" w:hAnsi="Verdana" w:cs="Arial"/>
          <w:szCs w:val="22"/>
          <w:lang w:val="en-GB"/>
        </w:rPr>
        <w:t>If the object is not white:</w:t>
      </w:r>
    </w:p>
    <w:p w:rsidR="00396365" w:rsidRPr="00225428" w:rsidRDefault="00396365" w:rsidP="00396365">
      <w:pPr>
        <w:rPr>
          <w:rFonts w:ascii="Verdana" w:hAnsi="Verdana"/>
          <w:lang w:val="en-GB"/>
        </w:rPr>
      </w:pPr>
    </w:p>
    <w:p w:rsidR="00396365" w:rsidRPr="00225428" w:rsidRDefault="00396365" w:rsidP="00396365">
      <w:pPr>
        <w:rPr>
          <w:rFonts w:ascii="Verdana" w:hAnsi="Verdana"/>
          <w:lang w:val="en-GB"/>
        </w:rPr>
      </w:pPr>
      <w:r w:rsidRPr="00225428">
        <w:rPr>
          <w:rFonts w:ascii="Verdana" w:hAnsi="Verdana" w:cs="Arial"/>
          <w:szCs w:val="22"/>
          <w:lang w:val="en-GB"/>
        </w:rPr>
        <w:t xml:space="preserve"> </w:t>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lang w:val="en-GB"/>
        </w:rPr>
        <w:object w:dxaOrig="3000" w:dyaOrig="999">
          <v:shape id="_x0000_i1054" type="#_x0000_t75" style="width:150pt;height:50.25pt" o:ole="" filled="t">
            <v:fill color2="black"/>
            <v:imagedata r:id="rId81" o:title=""/>
          </v:shape>
          <o:OLEObject Type="Embed" ProgID="Equation.3" ShapeID="_x0000_i1054" DrawAspect="Content" ObjectID="_1376561723" r:id="rId82"/>
        </w:objec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value of </w:t>
      </w:r>
      <w:r w:rsidRPr="00225428">
        <w:rPr>
          <w:rFonts w:ascii="Verdana" w:hAnsi="Verdana"/>
          <w:i/>
          <w:lang w:val="en-GB"/>
        </w:rPr>
        <w:t>Ls</w:t>
      </w:r>
      <w:r w:rsidRPr="00225428">
        <w:rPr>
          <w:rFonts w:ascii="Verdana" w:hAnsi="Verdana"/>
          <w:vertAlign w:val="superscript"/>
          <w:lang w:val="en-GB"/>
        </w:rPr>
        <w:t xml:space="preserve"> </w:t>
      </w:r>
      <w:r w:rsidRPr="00225428">
        <w:rPr>
          <w:rFonts w:ascii="Verdana" w:hAnsi="Verdana" w:cs="Arial"/>
          <w:szCs w:val="22"/>
          <w:lang w:val="en-GB"/>
        </w:rPr>
        <w:t>is between 300 Cd/m</w:t>
      </w:r>
      <w:r w:rsidRPr="00225428">
        <w:rPr>
          <w:rFonts w:ascii="Verdana" w:hAnsi="Verdana" w:cs="Arial"/>
          <w:szCs w:val="22"/>
          <w:vertAlign w:val="superscript"/>
          <w:lang w:val="en-GB"/>
        </w:rPr>
        <w:t>2</w:t>
      </w:r>
      <w:r w:rsidRPr="00225428">
        <w:rPr>
          <w:rFonts w:ascii="Verdana" w:hAnsi="Verdana" w:cs="Arial"/>
          <w:szCs w:val="22"/>
          <w:lang w:val="en-GB"/>
        </w:rPr>
        <w:t xml:space="preserve"> (dark land) </w:t>
      </w:r>
      <w:r w:rsidRPr="00225428">
        <w:rPr>
          <w:rFonts w:ascii="Verdana" w:hAnsi="Verdana"/>
          <w:lang w:val="en-GB"/>
        </w:rPr>
        <w:t>and 10,000 Cd/</w:t>
      </w:r>
      <w:proofErr w:type="gramStart"/>
      <w:r w:rsidRPr="00225428">
        <w:rPr>
          <w:rFonts w:ascii="Verdana" w:hAnsi="Verdana"/>
          <w:lang w:val="en-GB"/>
        </w:rPr>
        <w:t>m</w:t>
      </w:r>
      <w:r w:rsidRPr="00225428">
        <w:rPr>
          <w:rFonts w:ascii="Verdana" w:hAnsi="Verdana"/>
          <w:vertAlign w:val="superscript"/>
          <w:lang w:val="en-GB"/>
        </w:rPr>
        <w:t xml:space="preserve">2 </w:t>
      </w:r>
      <w:r w:rsidRPr="00225428">
        <w:rPr>
          <w:rFonts w:ascii="Verdana" w:hAnsi="Verdana" w:cs="Arial"/>
          <w:szCs w:val="22"/>
          <w:lang w:val="en-GB"/>
        </w:rPr>
        <w:t xml:space="preserve"> (</w:t>
      </w:r>
      <w:proofErr w:type="gramEnd"/>
      <w:r w:rsidRPr="00225428">
        <w:rPr>
          <w:rFonts w:ascii="Verdana" w:hAnsi="Verdana" w:cs="Arial"/>
          <w:szCs w:val="22"/>
          <w:lang w:val="en-GB"/>
        </w:rPr>
        <w:t>pale-coloured land with the sun at the zenith)</w:t>
      </w:r>
      <w:r w:rsidR="00C45694" w:rsidRPr="00C45694">
        <w:rPr>
          <w:rFonts w:ascii="Verdana" w:hAnsi="Verdana"/>
          <w:vertAlign w:val="superscript"/>
          <w:lang w:val="en-GB"/>
        </w:rPr>
        <w:t xml:space="preserve"> </w:t>
      </w:r>
      <w:r w:rsidR="00C45694" w:rsidRPr="00225428">
        <w:rPr>
          <w:rFonts w:ascii="Verdana" w:hAnsi="Verdana"/>
          <w:vertAlign w:val="superscript"/>
          <w:lang w:val="en-GB"/>
        </w:rPr>
        <w:footnoteReference w:id="5"/>
      </w:r>
      <w:r w:rsidR="00C45694">
        <w:rPr>
          <w:rFonts w:ascii="Verdana" w:hAnsi="Verdana" w:cs="Arial"/>
          <w:szCs w:val="22"/>
          <w:lang w:val="en-GB"/>
        </w:rPr>
        <w:t>.</w:t>
      </w:r>
      <w:r w:rsidRPr="00225428">
        <w:rPr>
          <w:rFonts w:ascii="Verdana" w:hAnsi="Verdana" w:cs="Arial"/>
          <w:szCs w:val="22"/>
          <w:lang w:val="en-GB"/>
        </w:rPr>
        <w:t xml:space="preserve"> </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i/>
          <w:lang w:val="en-GB"/>
        </w:rPr>
        <w:t xml:space="preserve">Lo </w:t>
      </w:r>
      <w:r w:rsidRPr="00225428">
        <w:rPr>
          <w:rFonts w:ascii="Verdana" w:hAnsi="Verdana" w:cs="Arial"/>
          <w:szCs w:val="22"/>
          <w:lang w:val="en-GB"/>
        </w:rPr>
        <w:t xml:space="preserve">is between 1 </w:t>
      </w:r>
      <w:r w:rsidRPr="00225428">
        <w:rPr>
          <w:rFonts w:ascii="Verdana" w:hAnsi="Verdana"/>
          <w:lang w:val="en-GB"/>
        </w:rPr>
        <w:t>Cd/</w:t>
      </w:r>
      <w:proofErr w:type="gramStart"/>
      <w:r w:rsidRPr="00225428">
        <w:rPr>
          <w:rFonts w:ascii="Verdana" w:hAnsi="Verdana"/>
          <w:lang w:val="en-GB"/>
        </w:rPr>
        <w:t>m</w:t>
      </w:r>
      <w:r w:rsidRPr="00225428">
        <w:rPr>
          <w:rFonts w:ascii="Verdana" w:hAnsi="Verdana"/>
          <w:vertAlign w:val="superscript"/>
          <w:lang w:val="en-GB"/>
        </w:rPr>
        <w:t xml:space="preserve">2 </w:t>
      </w:r>
      <w:r w:rsidRPr="00225428">
        <w:rPr>
          <w:rFonts w:ascii="Verdana" w:hAnsi="Verdana" w:cs="Arial"/>
          <w:szCs w:val="22"/>
          <w:lang w:val="en-GB"/>
        </w:rPr>
        <w:t xml:space="preserve"> (</w:t>
      </w:r>
      <w:proofErr w:type="gramEnd"/>
      <w:r w:rsidRPr="00225428">
        <w:rPr>
          <w:rFonts w:ascii="Verdana" w:hAnsi="Verdana" w:cs="Arial"/>
          <w:szCs w:val="22"/>
          <w:lang w:val="en-GB"/>
        </w:rPr>
        <w:t xml:space="preserve">shaded side of the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surrounded by dark land and the sun's azimuth at 140º with respect to the </w:t>
      </w:r>
      <w:proofErr w:type="spellStart"/>
      <w:r w:rsidRPr="00225428">
        <w:rPr>
          <w:rFonts w:ascii="Verdana" w:hAnsi="Verdana" w:cs="Arial"/>
          <w:szCs w:val="22"/>
          <w:lang w:val="en-GB"/>
        </w:rPr>
        <w:t>dayboard's</w:t>
      </w:r>
      <w:proofErr w:type="spellEnd"/>
      <w:r w:rsidRPr="00225428">
        <w:rPr>
          <w:rFonts w:ascii="Verdana" w:hAnsi="Verdana" w:cs="Arial"/>
          <w:szCs w:val="22"/>
          <w:lang w:val="en-GB"/>
        </w:rPr>
        <w:t xml:space="preserve"> normal) and 32,000 </w:t>
      </w:r>
      <w:r w:rsidRPr="00225428">
        <w:rPr>
          <w:rFonts w:ascii="Verdana" w:hAnsi="Verdana"/>
          <w:lang w:val="en-GB"/>
        </w:rPr>
        <w:t>Cd/m</w:t>
      </w:r>
      <w:r w:rsidRPr="00225428">
        <w:rPr>
          <w:rFonts w:ascii="Verdana" w:hAnsi="Verdana"/>
          <w:vertAlign w:val="superscript"/>
          <w:lang w:val="en-GB"/>
        </w:rPr>
        <w:t xml:space="preserve">2 </w:t>
      </w:r>
      <w:r w:rsidRPr="00225428">
        <w:rPr>
          <w:rFonts w:ascii="Verdana" w:hAnsi="Verdana" w:cs="Arial"/>
          <w:szCs w:val="22"/>
          <w:lang w:val="en-GB"/>
        </w:rPr>
        <w:t xml:space="preserve"> (white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 xml:space="preserve"> surrounded by white land and the sun at 50º above the horizon beating on the </w:t>
      </w:r>
      <w:proofErr w:type="spellStart"/>
      <w:r w:rsidRPr="00225428">
        <w:rPr>
          <w:rFonts w:ascii="Verdana" w:hAnsi="Verdana" w:cs="Arial"/>
          <w:szCs w:val="22"/>
          <w:lang w:val="en-GB"/>
        </w:rPr>
        <w:t>dayboard</w:t>
      </w:r>
      <w:proofErr w:type="spellEnd"/>
      <w:r w:rsidRPr="00225428">
        <w:rPr>
          <w:rFonts w:ascii="Verdana" w:hAnsi="Verdana" w:cs="Arial"/>
          <w:szCs w:val="22"/>
          <w:lang w:val="en-GB"/>
        </w:rPr>
        <w:t>)</w:t>
      </w:r>
      <w:r w:rsidR="00C45694">
        <w:rPr>
          <w:rFonts w:ascii="Verdana" w:hAnsi="Verdana" w:cs="Arial"/>
          <w:szCs w:val="22"/>
          <w:lang w:val="en-GB"/>
        </w:rPr>
        <w:t>.</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If the mark is projected against the sky as the background, the contrast </w:t>
      </w:r>
      <w:r w:rsidR="00F453CC">
        <w:rPr>
          <w:rFonts w:ascii="Verdana" w:hAnsi="Verdana" w:cs="Arial"/>
          <w:szCs w:val="22"/>
          <w:lang w:val="en-GB"/>
        </w:rPr>
        <w:t>would be</w:t>
      </w:r>
      <w:r w:rsidRPr="00225428">
        <w:rPr>
          <w:rFonts w:ascii="Verdana" w:hAnsi="Verdana" w:cs="Arial"/>
          <w:szCs w:val="22"/>
          <w:lang w:val="en-GB"/>
        </w:rPr>
        <w:t>:</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lang w:val="en-GB"/>
        </w:rPr>
      </w:pPr>
      <w:r w:rsidRPr="00225428">
        <w:rPr>
          <w:rFonts w:ascii="Verdana" w:hAnsi="Verdana" w:cs="Arial"/>
          <w:szCs w:val="22"/>
          <w:lang w:val="en-GB"/>
        </w:rPr>
        <w:tab/>
      </w:r>
      <w:r w:rsidRPr="00225428">
        <w:rPr>
          <w:rFonts w:ascii="Verdana" w:hAnsi="Verdana"/>
          <w:lang w:val="en-GB"/>
        </w:rPr>
        <w:object w:dxaOrig="3040" w:dyaOrig="1080">
          <v:shape id="_x0000_i1055" type="#_x0000_t75" style="width:152.25pt;height:54.75pt" o:ole="" filled="t">
            <v:fill color2="black"/>
            <v:imagedata r:id="rId83" o:title=""/>
          </v:shape>
          <o:OLEObject Type="Embed" ProgID="Equation.3" ShapeID="_x0000_i1055" DrawAspect="Content" ObjectID="_1376561724" r:id="rId84"/>
        </w:objec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If the mark is projected against a background of land, its contrast relative to the sky (due to fact that the level of surrounding illumination will be defined by the sky's illumination) </w:t>
      </w:r>
      <w:r w:rsidR="00F453CC">
        <w:rPr>
          <w:rFonts w:ascii="Verdana" w:hAnsi="Verdana" w:cs="Arial"/>
          <w:szCs w:val="22"/>
          <w:lang w:val="en-GB"/>
        </w:rPr>
        <w:t>would</w:t>
      </w:r>
      <w:r w:rsidRPr="00225428">
        <w:rPr>
          <w:rFonts w:ascii="Verdana" w:hAnsi="Verdana" w:cs="Arial"/>
          <w:szCs w:val="22"/>
          <w:lang w:val="en-GB"/>
        </w:rPr>
        <w:t xml:space="preserve"> be:</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lang w:val="en-GB"/>
        </w:rPr>
        <w:object w:dxaOrig="3460" w:dyaOrig="800">
          <v:shape id="_x0000_i1056" type="#_x0000_t75" style="width:173.25pt;height:39pt" o:ole="" filled="t">
            <v:fill color2="black"/>
            <v:imagedata r:id="rId85" o:title=""/>
          </v:shape>
          <o:OLEObject Type="Embed" ProgID="Equation.3" ShapeID="_x0000_i1056" DrawAspect="Content" ObjectID="_1376561725" r:id="rId86"/>
        </w:object>
      </w:r>
    </w:p>
    <w:p w:rsidR="00396365" w:rsidRPr="00225428" w:rsidRDefault="00396365" w:rsidP="00396365">
      <w:pPr>
        <w:rPr>
          <w:rFonts w:ascii="Verdana" w:hAnsi="Verdana" w:cs="Arial"/>
          <w:b/>
          <w:lang w:val="en-GB"/>
        </w:rPr>
      </w:pPr>
    </w:p>
    <w:p w:rsidR="00396365" w:rsidRPr="00225428" w:rsidRDefault="00396365" w:rsidP="00396365">
      <w:pPr>
        <w:rPr>
          <w:rFonts w:ascii="Verdana" w:hAnsi="Verdana" w:cs="Arial"/>
          <w:b/>
          <w:lang w:val="en-GB"/>
        </w:rPr>
      </w:pPr>
    </w:p>
    <w:p w:rsidR="00396365" w:rsidRPr="00225428" w:rsidRDefault="00396365" w:rsidP="00396365">
      <w:pPr>
        <w:numPr>
          <w:ilvl w:val="0"/>
          <w:numId w:val="4"/>
        </w:numPr>
        <w:rPr>
          <w:rFonts w:ascii="Verdana" w:hAnsi="Verdana" w:cs="Arial"/>
          <w:b/>
          <w:lang w:val="en-GB"/>
        </w:rPr>
      </w:pPr>
      <w:r w:rsidRPr="00225428">
        <w:rPr>
          <w:rFonts w:ascii="Verdana" w:hAnsi="Verdana" w:cs="Arial"/>
          <w:b/>
          <w:lang w:val="en-GB"/>
        </w:rPr>
        <w:t>Long-distance contrast</w:t>
      </w:r>
    </w:p>
    <w:p w:rsidR="00396365" w:rsidRPr="00225428" w:rsidRDefault="00396365" w:rsidP="00396365">
      <w:pPr>
        <w:ind w:left="360"/>
        <w:rPr>
          <w:rFonts w:ascii="Verdana" w:hAnsi="Verdana" w:cs="Arial"/>
          <w:b/>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Under these conditions, the state of meteorological visibility will exert an influence on the object's appreciation.</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If the beacon or signal is projected against the sky, </w:t>
      </w:r>
      <w:proofErr w:type="gramStart"/>
      <w:r w:rsidRPr="00225428">
        <w:rPr>
          <w:rFonts w:ascii="Verdana" w:hAnsi="Verdana" w:cs="Arial"/>
          <w:szCs w:val="22"/>
          <w:lang w:val="en-GB"/>
        </w:rPr>
        <w:t>C</w:t>
      </w:r>
      <w:r w:rsidRPr="00225428">
        <w:rPr>
          <w:rFonts w:ascii="Verdana" w:hAnsi="Verdana" w:cs="Arial"/>
          <w:szCs w:val="22"/>
          <w:vertAlign w:val="subscript"/>
          <w:lang w:val="en-GB"/>
        </w:rPr>
        <w:t>C(</w:t>
      </w:r>
      <w:proofErr w:type="gramEnd"/>
      <w:r w:rsidRPr="00225428">
        <w:rPr>
          <w:rFonts w:ascii="Verdana" w:hAnsi="Verdana" w:cs="Arial"/>
          <w:szCs w:val="22"/>
          <w:vertAlign w:val="subscript"/>
          <w:lang w:val="en-GB"/>
        </w:rPr>
        <w:t xml:space="preserve">0) </w:t>
      </w:r>
      <w:r w:rsidRPr="00225428">
        <w:rPr>
          <w:rFonts w:ascii="Verdana" w:hAnsi="Verdana" w:cs="Arial"/>
          <w:szCs w:val="22"/>
          <w:lang w:val="en-GB"/>
        </w:rPr>
        <w:t xml:space="preserve">the contrast at a distance </w:t>
      </w:r>
      <w:r w:rsidRPr="00225428">
        <w:rPr>
          <w:rFonts w:ascii="Verdana" w:hAnsi="Verdana"/>
          <w:i/>
          <w:sz w:val="20"/>
          <w:szCs w:val="20"/>
          <w:lang w:val="en-GB"/>
        </w:rPr>
        <w:t xml:space="preserve">X </w:t>
      </w:r>
      <w:r w:rsidRPr="00225428">
        <w:rPr>
          <w:rFonts w:ascii="Verdana" w:hAnsi="Verdana" w:cs="Arial"/>
          <w:szCs w:val="22"/>
          <w:lang w:val="en-GB"/>
        </w:rPr>
        <w:t>is given by:</w:t>
      </w:r>
    </w:p>
    <w:p w:rsidR="00396365" w:rsidRPr="00225428" w:rsidRDefault="00396365" w:rsidP="00396365">
      <w:pPr>
        <w:rPr>
          <w:rFonts w:ascii="Verdana" w:hAnsi="Verdana"/>
          <w:szCs w:val="22"/>
          <w:lang w:val="en-GB"/>
        </w:rPr>
      </w:pPr>
      <w:r w:rsidRPr="00225428">
        <w:rPr>
          <w:rFonts w:ascii="Verdana" w:hAnsi="Verdana" w:cs="Arial"/>
          <w:szCs w:val="22"/>
          <w:lang w:val="en-GB"/>
        </w:rPr>
        <w:t xml:space="preserve"> </w:t>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szCs w:val="22"/>
          <w:lang w:val="en-GB"/>
        </w:rPr>
        <w:object w:dxaOrig="2140" w:dyaOrig="480">
          <v:shape id="_x0000_i1057" type="#_x0000_t75" style="width:107.25pt;height:24pt" o:ole="" filled="t">
            <v:fill color2="black"/>
            <v:imagedata r:id="rId87" o:title=""/>
          </v:shape>
          <o:OLEObject Type="Embed" ProgID="Equation.3" ShapeID="_x0000_i1057" DrawAspect="Content" ObjectID="_1376561726" r:id="rId88"/>
        </w:object>
      </w:r>
    </w:p>
    <w:p w:rsidR="00396365" w:rsidRPr="00225428" w:rsidRDefault="00396365" w:rsidP="00396365">
      <w:pPr>
        <w:rPr>
          <w:rFonts w:ascii="Verdana" w:hAnsi="Verdana"/>
          <w:i/>
          <w:sz w:val="18"/>
          <w:szCs w:val="18"/>
          <w:lang w:val="en-GB"/>
        </w:rPr>
      </w:pPr>
      <w:r w:rsidRPr="00225428">
        <w:rPr>
          <w:rFonts w:ascii="Verdana" w:hAnsi="Verdana"/>
          <w:szCs w:val="22"/>
          <w:lang w:val="en-GB"/>
        </w:rPr>
        <w:lastRenderedPageBreak/>
        <w:tab/>
      </w:r>
      <w:r w:rsidRPr="00225428">
        <w:rPr>
          <w:rFonts w:ascii="Verdana" w:hAnsi="Verdana"/>
          <w:i/>
          <w:sz w:val="20"/>
          <w:szCs w:val="20"/>
          <w:lang w:val="en-GB"/>
        </w:rPr>
        <w:t>V</w:t>
      </w:r>
      <w:r w:rsidRPr="00225428">
        <w:rPr>
          <w:rFonts w:ascii="Verdana" w:hAnsi="Verdana" w:cs="Arial"/>
          <w:sz w:val="20"/>
          <w:szCs w:val="20"/>
          <w:lang w:val="en-GB"/>
        </w:rPr>
        <w:t xml:space="preserve">= is meteorological visibility in the same units as </w:t>
      </w:r>
      <w:r w:rsidRPr="00225428">
        <w:rPr>
          <w:rFonts w:ascii="Verdana" w:hAnsi="Verdana"/>
          <w:i/>
          <w:sz w:val="20"/>
          <w:szCs w:val="20"/>
          <w:lang w:val="en-GB"/>
        </w:rPr>
        <w:t xml:space="preserve">X </w:t>
      </w:r>
      <w:r w:rsidRPr="00225428">
        <w:rPr>
          <w:rFonts w:ascii="Verdana" w:hAnsi="Verdana" w:cs="Arial"/>
          <w:sz w:val="20"/>
          <w:szCs w:val="20"/>
          <w:lang w:val="en-GB"/>
        </w:rPr>
        <w:t>(distance)</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The contrast against land relative to the sky </w:t>
      </w:r>
      <w:proofErr w:type="gramStart"/>
      <w:r w:rsidRPr="00225428">
        <w:rPr>
          <w:rFonts w:ascii="Verdana" w:hAnsi="Verdana" w:cs="Arial"/>
          <w:szCs w:val="22"/>
          <w:lang w:val="en-GB"/>
        </w:rPr>
        <w:t>C</w:t>
      </w:r>
      <w:r w:rsidRPr="00225428">
        <w:rPr>
          <w:rFonts w:ascii="Verdana" w:hAnsi="Verdana" w:cs="Arial"/>
          <w:szCs w:val="22"/>
          <w:vertAlign w:val="subscript"/>
          <w:lang w:val="en-GB"/>
        </w:rPr>
        <w:t>s(</w:t>
      </w:r>
      <w:proofErr w:type="gramEnd"/>
      <w:r w:rsidRPr="00225428">
        <w:rPr>
          <w:rFonts w:ascii="Verdana" w:hAnsi="Verdana" w:cs="Arial"/>
          <w:szCs w:val="22"/>
          <w:vertAlign w:val="subscript"/>
          <w:lang w:val="en-GB"/>
        </w:rPr>
        <w:t xml:space="preserve">0) </w:t>
      </w:r>
      <w:r w:rsidRPr="00225428">
        <w:rPr>
          <w:rFonts w:ascii="Verdana" w:hAnsi="Verdana" w:cs="Arial"/>
          <w:szCs w:val="22"/>
          <w:lang w:val="en-GB"/>
        </w:rPr>
        <w:t xml:space="preserve">at a distance </w:t>
      </w:r>
      <w:r w:rsidRPr="00225428">
        <w:rPr>
          <w:rFonts w:ascii="Verdana" w:hAnsi="Verdana"/>
          <w:i/>
          <w:sz w:val="20"/>
          <w:szCs w:val="20"/>
          <w:lang w:val="en-GB"/>
        </w:rPr>
        <w:t xml:space="preserve">X </w:t>
      </w:r>
      <w:r w:rsidRPr="00225428">
        <w:rPr>
          <w:rFonts w:ascii="Verdana" w:hAnsi="Verdana" w:cs="Arial"/>
          <w:szCs w:val="22"/>
          <w:lang w:val="en-GB"/>
        </w:rPr>
        <w:t>is given by:</w:t>
      </w:r>
    </w:p>
    <w:p w:rsidR="00396365" w:rsidRPr="00225428" w:rsidRDefault="00396365" w:rsidP="00396365">
      <w:pPr>
        <w:rPr>
          <w:rFonts w:ascii="Verdana" w:hAnsi="Verdana"/>
          <w:szCs w:val="22"/>
          <w:lang w:val="en-GB"/>
        </w:rPr>
      </w:pP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cs="Arial"/>
          <w:szCs w:val="22"/>
          <w:lang w:val="en-GB"/>
        </w:rPr>
        <w:tab/>
      </w:r>
      <w:r w:rsidRPr="00225428">
        <w:rPr>
          <w:rFonts w:ascii="Verdana" w:hAnsi="Verdana"/>
          <w:szCs w:val="22"/>
          <w:lang w:val="en-GB"/>
        </w:rPr>
        <w:object w:dxaOrig="2120" w:dyaOrig="480">
          <v:shape id="_x0000_i1058" type="#_x0000_t75" style="width:105.75pt;height:24pt" o:ole="" filled="t">
            <v:fill color2="black"/>
            <v:imagedata r:id="rId89" o:title=""/>
          </v:shape>
          <o:OLEObject Type="Embed" ProgID="Equation.3" ShapeID="_x0000_i1058" DrawAspect="Content" ObjectID="_1376561727" r:id="rId90"/>
        </w:object>
      </w:r>
    </w:p>
    <w:p w:rsidR="00396365" w:rsidRPr="00225428" w:rsidRDefault="00396365" w:rsidP="00396365">
      <w:pPr>
        <w:rPr>
          <w:rFonts w:ascii="Verdana" w:hAnsi="Verdana"/>
          <w:szCs w:val="22"/>
          <w:lang w:val="en-GB"/>
        </w:rPr>
      </w:pPr>
    </w:p>
    <w:p w:rsidR="00396365" w:rsidRPr="00225428" w:rsidRDefault="00396365" w:rsidP="00396365">
      <w:pPr>
        <w:rPr>
          <w:rFonts w:ascii="Verdana" w:hAnsi="Verdana" w:cs="Arial"/>
          <w:u w:val="single"/>
          <w:lang w:val="en-GB"/>
        </w:rPr>
      </w:pPr>
      <w:r w:rsidRPr="00225428">
        <w:rPr>
          <w:rFonts w:ascii="Verdana" w:hAnsi="Verdana" w:cs="Arial"/>
          <w:u w:val="single"/>
          <w:lang w:val="en-GB"/>
        </w:rPr>
        <w:t xml:space="preserve">Recognition distance of a </w:t>
      </w:r>
      <w:proofErr w:type="spellStart"/>
      <w:r w:rsidRPr="00225428">
        <w:rPr>
          <w:rFonts w:ascii="Verdana" w:hAnsi="Verdana" w:cs="Arial"/>
          <w:u w:val="single"/>
          <w:lang w:val="en-GB"/>
        </w:rPr>
        <w:t>daymark</w:t>
      </w:r>
      <w:proofErr w:type="spellEnd"/>
    </w:p>
    <w:p w:rsidR="00396365" w:rsidRPr="00225428" w:rsidRDefault="00396365" w:rsidP="00396365">
      <w:pPr>
        <w:rPr>
          <w:rFonts w:ascii="Verdana" w:hAnsi="Verdana" w:cs="Arial"/>
          <w:b/>
          <w:sz w:val="28"/>
          <w:szCs w:val="28"/>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Experience shows that two conditions need to be </w:t>
      </w:r>
      <w:r w:rsidR="003716D1">
        <w:rPr>
          <w:rFonts w:ascii="Verdana" w:hAnsi="Verdana" w:cs="Arial"/>
          <w:szCs w:val="22"/>
          <w:lang w:val="en-GB"/>
        </w:rPr>
        <w:t>met</w:t>
      </w:r>
      <w:r w:rsidRPr="00225428">
        <w:rPr>
          <w:rFonts w:ascii="Verdana" w:hAnsi="Verdana" w:cs="Arial"/>
          <w:szCs w:val="22"/>
          <w:lang w:val="en-GB"/>
        </w:rPr>
        <w:t xml:space="preserve"> for a signal to be visible at a distance "x":</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proofErr w:type="gramStart"/>
      <w:r w:rsidRPr="00225428">
        <w:rPr>
          <w:rFonts w:ascii="Verdana" w:hAnsi="Verdana" w:cs="Arial"/>
          <w:szCs w:val="22"/>
          <w:lang w:val="en-GB"/>
        </w:rPr>
        <w:t>1.-</w:t>
      </w:r>
      <w:proofErr w:type="gramEnd"/>
      <w:r w:rsidRPr="00225428">
        <w:rPr>
          <w:rFonts w:ascii="Verdana" w:hAnsi="Verdana" w:cs="Arial"/>
          <w:szCs w:val="22"/>
          <w:lang w:val="en-GB"/>
        </w:rPr>
        <w:t xml:space="preserve"> The contrast at that distance "x" should be greater than 0.05</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cs="Arial"/>
          <w:szCs w:val="22"/>
          <w:lang w:val="en-GB"/>
        </w:rPr>
        <w:tab/>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cs="Arial"/>
          <w:szCs w:val="22"/>
          <w:lang w:val="en-GB"/>
        </w:rPr>
        <w:tab/>
        <w:t xml:space="preserve"> Then:</w:t>
      </w:r>
    </w:p>
    <w:p w:rsidR="00396365" w:rsidRPr="00225428" w:rsidRDefault="00396365" w:rsidP="00396365">
      <w:pPr>
        <w:ind w:left="2124" w:firstLine="708"/>
        <w:rPr>
          <w:rFonts w:ascii="Verdana" w:hAnsi="Verdana" w:cs="Arial"/>
          <w:szCs w:val="22"/>
          <w:lang w:val="en-GB"/>
        </w:rPr>
      </w:pPr>
      <w:r w:rsidRPr="00225428">
        <w:rPr>
          <w:rFonts w:ascii="Verdana" w:hAnsi="Verdana" w:cs="Arial"/>
          <w:szCs w:val="22"/>
          <w:lang w:val="en-GB"/>
        </w:rPr>
        <w:t xml:space="preserve">   </w:t>
      </w:r>
      <w:r w:rsidRPr="00225428">
        <w:rPr>
          <w:rFonts w:ascii="Verdana" w:hAnsi="Verdana"/>
          <w:szCs w:val="22"/>
          <w:lang w:val="en-GB"/>
        </w:rPr>
        <w:object w:dxaOrig="2220" w:dyaOrig="480">
          <v:shape id="_x0000_i1059" type="#_x0000_t75" style="width:111pt;height:24pt" o:ole="" filled="t">
            <v:fill color2="black"/>
            <v:imagedata r:id="rId91" o:title=""/>
          </v:shape>
          <o:OLEObject Type="Embed" ProgID="Equation.3" ShapeID="_x0000_i1059" DrawAspect="Content" ObjectID="_1376561728" r:id="rId92"/>
        </w:object>
      </w:r>
    </w:p>
    <w:p w:rsidR="00396365" w:rsidRPr="00225428" w:rsidRDefault="00396365" w:rsidP="00396365">
      <w:pPr>
        <w:rPr>
          <w:rFonts w:ascii="Verdana" w:hAnsi="Verdana" w:cs="Arial"/>
          <w:b/>
          <w:szCs w:val="22"/>
          <w:lang w:val="en-GB"/>
        </w:rPr>
      </w:pPr>
      <w:r w:rsidRPr="00225428">
        <w:rPr>
          <w:rFonts w:ascii="Verdana" w:hAnsi="Verdana" w:cs="Arial"/>
          <w:b/>
          <w:szCs w:val="22"/>
          <w:lang w:val="en-GB"/>
        </w:rPr>
        <w:tab/>
      </w:r>
    </w:p>
    <w:p w:rsidR="00396365" w:rsidRPr="00225428" w:rsidRDefault="00396365" w:rsidP="00507914">
      <w:pPr>
        <w:ind w:left="1134" w:hanging="426"/>
        <w:rPr>
          <w:rFonts w:ascii="Verdana" w:hAnsi="Verdana" w:cs="Arial"/>
          <w:szCs w:val="22"/>
          <w:lang w:val="en-GB"/>
        </w:rPr>
      </w:pPr>
      <w:proofErr w:type="gramStart"/>
      <w:r w:rsidRPr="00225428">
        <w:rPr>
          <w:rFonts w:ascii="Verdana" w:hAnsi="Verdana" w:cs="Arial"/>
          <w:szCs w:val="22"/>
          <w:lang w:val="en-GB"/>
        </w:rPr>
        <w:t>2.-</w:t>
      </w:r>
      <w:proofErr w:type="gramEnd"/>
      <w:r w:rsidRPr="00225428">
        <w:rPr>
          <w:rFonts w:ascii="Verdana" w:hAnsi="Verdana" w:cs="Arial"/>
          <w:szCs w:val="22"/>
          <w:lang w:val="en-GB"/>
        </w:rPr>
        <w:t xml:space="preserve"> The solid angle at which the signal is observed should be above a limit value, which depends on the distance "x":</w:t>
      </w:r>
    </w:p>
    <w:p w:rsidR="00396365" w:rsidRPr="00225428" w:rsidRDefault="00396365" w:rsidP="00396365">
      <w:pPr>
        <w:rPr>
          <w:rFonts w:ascii="Verdana" w:hAnsi="Verdana" w:cs="Arial"/>
          <w:szCs w:val="22"/>
          <w:lang w:val="en-GB"/>
        </w:rPr>
      </w:pPr>
      <w:r w:rsidRPr="00225428">
        <w:rPr>
          <w:rFonts w:ascii="Verdana" w:hAnsi="Verdana" w:cs="Arial"/>
          <w:szCs w:val="22"/>
          <w:lang w:val="en-GB"/>
        </w:rPr>
        <w:tab/>
      </w:r>
      <w:r w:rsidRPr="00225428">
        <w:rPr>
          <w:rFonts w:ascii="Verdana" w:hAnsi="Verdana" w:cs="Arial"/>
          <w:szCs w:val="22"/>
          <w:lang w:val="en-GB"/>
        </w:rPr>
        <w:tab/>
      </w:r>
    </w:p>
    <w:p w:rsidR="00396365" w:rsidRPr="00225428" w:rsidRDefault="00396365" w:rsidP="00396365">
      <w:pPr>
        <w:rPr>
          <w:rFonts w:ascii="Verdana" w:hAnsi="Verdana"/>
          <w:lang w:val="en-GB"/>
        </w:rPr>
      </w:pPr>
      <w:r w:rsidRPr="00225428">
        <w:rPr>
          <w:rFonts w:ascii="Verdana" w:hAnsi="Verdana" w:cs="Arial"/>
          <w:sz w:val="20"/>
          <w:szCs w:val="20"/>
          <w:lang w:val="en-GB"/>
        </w:rPr>
        <w:tab/>
      </w:r>
      <w:r w:rsidRPr="00225428">
        <w:rPr>
          <w:rFonts w:ascii="Verdana" w:hAnsi="Verdana" w:cs="Arial"/>
          <w:sz w:val="20"/>
          <w:szCs w:val="20"/>
          <w:lang w:val="en-GB"/>
        </w:rPr>
        <w:tab/>
      </w:r>
      <w:r w:rsidRPr="00225428">
        <w:rPr>
          <w:rFonts w:ascii="Verdana" w:hAnsi="Verdana" w:cs="Arial"/>
          <w:sz w:val="20"/>
          <w:szCs w:val="20"/>
          <w:lang w:val="en-GB"/>
        </w:rPr>
        <w:tab/>
      </w:r>
      <w:r w:rsidRPr="00225428">
        <w:rPr>
          <w:rFonts w:ascii="Verdana" w:hAnsi="Verdana" w:cs="Arial"/>
          <w:sz w:val="20"/>
          <w:szCs w:val="20"/>
          <w:lang w:val="en-GB"/>
        </w:rPr>
        <w:tab/>
      </w:r>
      <w:r w:rsidRPr="00225428">
        <w:rPr>
          <w:rFonts w:ascii="Verdana" w:hAnsi="Verdana"/>
          <w:lang w:val="en-GB"/>
        </w:rPr>
        <w:object w:dxaOrig="1100" w:dyaOrig="680">
          <v:shape id="_x0000_i1060" type="#_x0000_t75" style="width:54.75pt;height:33.75pt" o:ole="" filled="t">
            <v:fill color2="black"/>
            <v:imagedata r:id="rId93" o:title=""/>
          </v:shape>
          <o:OLEObject Type="Embed" ProgID="Equation.3" ShapeID="_x0000_i1060" DrawAspect="Content" ObjectID="_1376561729" r:id="rId94"/>
        </w:object>
      </w:r>
    </w:p>
    <w:p w:rsidR="00396365" w:rsidRPr="00225428" w:rsidRDefault="00396365" w:rsidP="00396365">
      <w:pPr>
        <w:rPr>
          <w:rFonts w:ascii="Verdana" w:hAnsi="Verdana" w:cs="Arial"/>
          <w:szCs w:val="22"/>
          <w:u w:val="single"/>
          <w:lang w:val="en-GB"/>
        </w:rPr>
      </w:pPr>
    </w:p>
    <w:p w:rsidR="00396365" w:rsidRPr="00225428" w:rsidRDefault="00396365" w:rsidP="00396365">
      <w:pPr>
        <w:rPr>
          <w:rFonts w:ascii="Verdana" w:hAnsi="Verdana" w:cs="Arial"/>
          <w:szCs w:val="22"/>
          <w:u w:val="single"/>
          <w:lang w:val="en-GB"/>
        </w:rPr>
      </w:pPr>
    </w:p>
    <w:p w:rsidR="00396365" w:rsidRPr="00225428" w:rsidRDefault="00396365" w:rsidP="00396365">
      <w:pPr>
        <w:rPr>
          <w:rFonts w:ascii="Verdana" w:hAnsi="Verdana" w:cs="Arial"/>
          <w:szCs w:val="22"/>
          <w:u w:val="single"/>
          <w:lang w:val="en-GB"/>
        </w:rPr>
      </w:pPr>
      <w:r w:rsidRPr="00225428">
        <w:rPr>
          <w:rFonts w:ascii="Verdana" w:hAnsi="Verdana" w:cs="Arial"/>
          <w:szCs w:val="22"/>
          <w:u w:val="single"/>
          <w:lang w:val="en-GB"/>
        </w:rPr>
        <w:t>Long-distance recognition distance</w:t>
      </w:r>
      <w:proofErr w:type="gramStart"/>
      <w:r w:rsidRPr="00225428">
        <w:rPr>
          <w:rFonts w:ascii="Verdana" w:hAnsi="Verdana" w:cs="Arial"/>
          <w:szCs w:val="22"/>
          <w:u w:val="single"/>
          <w:lang w:val="en-GB"/>
        </w:rPr>
        <w:t xml:space="preserve">. </w:t>
      </w:r>
      <w:proofErr w:type="gramEnd"/>
      <w:r w:rsidRPr="00225428">
        <w:rPr>
          <w:rFonts w:ascii="Verdana" w:hAnsi="Verdana" w:cs="Arial"/>
          <w:szCs w:val="22"/>
          <w:u w:val="single"/>
          <w:lang w:val="en-GB"/>
        </w:rPr>
        <w:t xml:space="preserve">The angle of vision is less than 1 </w:t>
      </w:r>
      <w:proofErr w:type="spellStart"/>
      <w:r w:rsidRPr="00225428">
        <w:rPr>
          <w:rFonts w:ascii="Verdana" w:hAnsi="Verdana" w:cs="Arial"/>
          <w:szCs w:val="22"/>
          <w:u w:val="single"/>
          <w:lang w:val="en-GB"/>
        </w:rPr>
        <w:t>millisteradian</w:t>
      </w:r>
      <w:proofErr w:type="spellEnd"/>
      <w:r w:rsidRPr="00225428">
        <w:rPr>
          <w:rFonts w:ascii="Verdana" w:hAnsi="Verdana" w:cs="Arial"/>
          <w:szCs w:val="22"/>
          <w:u w:val="single"/>
          <w:lang w:val="en-GB"/>
        </w:rPr>
        <w:t>:</w:t>
      </w:r>
    </w:p>
    <w:p w:rsidR="00396365" w:rsidRPr="00225428" w:rsidRDefault="00396365" w:rsidP="00396365">
      <w:pPr>
        <w:rPr>
          <w:rFonts w:ascii="Verdana" w:hAnsi="Verdana"/>
          <w:lang w:val="en-GB"/>
        </w:rPr>
      </w:pPr>
      <w:r w:rsidRPr="00225428">
        <w:rPr>
          <w:rFonts w:ascii="Verdana" w:hAnsi="Verdana" w:cs="Arial"/>
          <w:lang w:val="en-GB"/>
        </w:rPr>
        <w:tab/>
      </w:r>
      <w:r w:rsidRPr="00225428">
        <w:rPr>
          <w:rFonts w:ascii="Verdana" w:hAnsi="Verdana" w:cs="Arial"/>
          <w:lang w:val="en-GB"/>
        </w:rPr>
        <w:tab/>
      </w:r>
      <w:r w:rsidRPr="00225428">
        <w:rPr>
          <w:rFonts w:ascii="Verdana" w:hAnsi="Verdana" w:cs="Arial"/>
          <w:lang w:val="en-GB"/>
        </w:rPr>
        <w:tab/>
      </w:r>
      <w:r w:rsidRPr="00225428">
        <w:rPr>
          <w:rFonts w:ascii="Verdana" w:hAnsi="Verdana" w:cs="Arial"/>
          <w:lang w:val="en-GB"/>
        </w:rPr>
        <w:tab/>
      </w:r>
      <w:r w:rsidRPr="00225428">
        <w:rPr>
          <w:rFonts w:ascii="Verdana" w:hAnsi="Verdana"/>
          <w:lang w:val="en-GB"/>
        </w:rPr>
        <w:object w:dxaOrig="2240" w:dyaOrig="800">
          <v:shape id="_x0000_i1061" type="#_x0000_t75" style="width:112.5pt;height:39pt" o:ole="" filled="t">
            <v:fill color2="black"/>
            <v:imagedata r:id="rId95" o:title=""/>
          </v:shape>
          <o:OLEObject Type="Embed" ProgID="Equation.3" ShapeID="_x0000_i1061" DrawAspect="Content" ObjectID="_1376561730" r:id="rId96"/>
        </w:object>
      </w:r>
    </w:p>
    <w:p w:rsidR="00396365" w:rsidRPr="00225428" w:rsidRDefault="00396365" w:rsidP="00396365">
      <w:pPr>
        <w:rPr>
          <w:rFonts w:ascii="Verdana" w:hAnsi="Verdana"/>
          <w:lang w:val="en-GB"/>
        </w:rPr>
      </w:pPr>
      <w:r w:rsidRPr="00225428">
        <w:rPr>
          <w:rFonts w:ascii="Verdana" w:hAnsi="Verdana"/>
          <w:lang w:val="en-GB"/>
        </w:rPr>
        <w:tab/>
      </w:r>
    </w:p>
    <w:p w:rsidR="00396365" w:rsidRPr="00225428" w:rsidRDefault="00396365" w:rsidP="00396365">
      <w:pPr>
        <w:ind w:firstLine="708"/>
        <w:rPr>
          <w:rFonts w:ascii="Verdana" w:hAnsi="Verdana"/>
          <w:lang w:val="en-GB"/>
        </w:rPr>
      </w:pPr>
      <w:r w:rsidRPr="00225428">
        <w:rPr>
          <w:rFonts w:ascii="Verdana" w:hAnsi="Verdana"/>
          <w:i/>
          <w:lang w:val="en-GB"/>
        </w:rPr>
        <w:t>K</w:t>
      </w:r>
      <w:r w:rsidRPr="00225428">
        <w:rPr>
          <w:rFonts w:ascii="Verdana" w:hAnsi="Verdana"/>
          <w:lang w:val="en-GB"/>
        </w:rPr>
        <w:t xml:space="preserve">= 0.038. </w:t>
      </w:r>
      <w:proofErr w:type="gramStart"/>
      <w:r w:rsidRPr="00225428">
        <w:rPr>
          <w:rFonts w:ascii="Verdana" w:hAnsi="Verdana"/>
          <w:i/>
          <w:sz w:val="20"/>
          <w:szCs w:val="20"/>
          <w:lang w:val="en-GB"/>
        </w:rPr>
        <w:t>d</w:t>
      </w:r>
      <w:proofErr w:type="gramEnd"/>
      <w:r w:rsidRPr="00225428">
        <w:rPr>
          <w:rFonts w:ascii="Verdana" w:hAnsi="Verdana"/>
          <w:i/>
          <w:sz w:val="20"/>
          <w:szCs w:val="20"/>
          <w:lang w:val="en-GB"/>
        </w:rPr>
        <w:t xml:space="preserve"> </w:t>
      </w:r>
      <w:r w:rsidRPr="00225428">
        <w:rPr>
          <w:rFonts w:ascii="Verdana" w:hAnsi="Verdana" w:cs="Arial"/>
          <w:sz w:val="20"/>
          <w:szCs w:val="20"/>
          <w:lang w:val="en-GB"/>
        </w:rPr>
        <w:t xml:space="preserve">in metres, </w:t>
      </w:r>
      <w:r w:rsidRPr="00225428">
        <w:rPr>
          <w:rFonts w:ascii="Verdana" w:hAnsi="Verdana"/>
          <w:i/>
          <w:sz w:val="20"/>
          <w:szCs w:val="20"/>
          <w:lang w:val="en-GB"/>
        </w:rPr>
        <w:t xml:space="preserve">X </w:t>
      </w:r>
      <w:r w:rsidRPr="00225428">
        <w:rPr>
          <w:rFonts w:ascii="Verdana" w:hAnsi="Verdana"/>
          <w:sz w:val="20"/>
          <w:szCs w:val="20"/>
          <w:lang w:val="en-GB"/>
        </w:rPr>
        <w:t xml:space="preserve">and </w:t>
      </w:r>
      <w:r w:rsidRPr="00225428">
        <w:rPr>
          <w:rFonts w:ascii="Verdana" w:hAnsi="Verdana"/>
          <w:i/>
          <w:sz w:val="20"/>
          <w:szCs w:val="20"/>
          <w:lang w:val="en-GB"/>
        </w:rPr>
        <w:t xml:space="preserve">V </w:t>
      </w:r>
      <w:r w:rsidRPr="00225428">
        <w:rPr>
          <w:rFonts w:ascii="Verdana" w:hAnsi="Verdana" w:cs="Arial"/>
          <w:sz w:val="20"/>
          <w:szCs w:val="20"/>
          <w:lang w:val="en-GB"/>
        </w:rPr>
        <w:t xml:space="preserve">in Km. </w:t>
      </w:r>
    </w:p>
    <w:p w:rsidR="00396365" w:rsidRPr="00225428" w:rsidRDefault="00396365" w:rsidP="00396365">
      <w:pPr>
        <w:rPr>
          <w:rFonts w:ascii="Verdana" w:hAnsi="Verdana" w:cs="Arial"/>
          <w:sz w:val="20"/>
          <w:szCs w:val="20"/>
          <w:lang w:val="en-GB"/>
        </w:rPr>
      </w:pP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cs="Arial"/>
          <w:szCs w:val="22"/>
          <w:u w:val="single"/>
          <w:lang w:val="en-GB"/>
        </w:rPr>
      </w:pPr>
      <w:r w:rsidRPr="00225428">
        <w:rPr>
          <w:rFonts w:ascii="Verdana" w:hAnsi="Verdana" w:cs="Arial"/>
          <w:szCs w:val="22"/>
          <w:u w:val="single"/>
          <w:lang w:val="en-GB"/>
        </w:rPr>
        <w:t>Short-distance recognition distance</w:t>
      </w:r>
      <w:proofErr w:type="gramStart"/>
      <w:r w:rsidRPr="00225428">
        <w:rPr>
          <w:rFonts w:ascii="Verdana" w:hAnsi="Verdana" w:cs="Arial"/>
          <w:szCs w:val="22"/>
          <w:u w:val="single"/>
          <w:lang w:val="en-GB"/>
        </w:rPr>
        <w:t xml:space="preserve">. </w:t>
      </w:r>
      <w:proofErr w:type="gramEnd"/>
      <w:r w:rsidRPr="00225428">
        <w:rPr>
          <w:rFonts w:ascii="Verdana" w:hAnsi="Verdana" w:cs="Arial"/>
          <w:szCs w:val="22"/>
          <w:u w:val="single"/>
          <w:lang w:val="en-GB"/>
        </w:rPr>
        <w:t xml:space="preserve">The angle of vision is greater than 1 </w:t>
      </w:r>
      <w:proofErr w:type="spellStart"/>
      <w:r w:rsidRPr="00225428">
        <w:rPr>
          <w:rFonts w:ascii="Verdana" w:hAnsi="Verdana" w:cs="Arial"/>
          <w:szCs w:val="22"/>
          <w:u w:val="single"/>
          <w:lang w:val="en-GB"/>
        </w:rPr>
        <w:t>millisteradian</w:t>
      </w:r>
      <w:proofErr w:type="spellEnd"/>
      <w:r w:rsidRPr="00225428">
        <w:rPr>
          <w:rFonts w:ascii="Verdana" w:hAnsi="Verdana" w:cs="Arial"/>
          <w:szCs w:val="22"/>
          <w:u w:val="single"/>
          <w:lang w:val="en-GB"/>
        </w:rPr>
        <w:t>:</w:t>
      </w:r>
    </w:p>
    <w:p w:rsidR="00396365" w:rsidRPr="00225428" w:rsidRDefault="00396365" w:rsidP="00396365">
      <w:pPr>
        <w:rPr>
          <w:rFonts w:ascii="Verdana" w:hAnsi="Verdana" w:cs="Arial"/>
          <w:lang w:val="en-GB"/>
        </w:rPr>
      </w:pPr>
    </w:p>
    <w:p w:rsidR="00396365" w:rsidRPr="00225428" w:rsidRDefault="00396365" w:rsidP="00396365">
      <w:pPr>
        <w:rPr>
          <w:rFonts w:ascii="Verdana" w:hAnsi="Verdana"/>
          <w:lang w:val="en-GB"/>
        </w:rPr>
      </w:pPr>
      <w:r w:rsidRPr="00225428">
        <w:rPr>
          <w:rFonts w:ascii="Verdana" w:hAnsi="Verdana" w:cs="Arial"/>
          <w:lang w:val="en-GB"/>
        </w:rPr>
        <w:tab/>
      </w:r>
      <w:r w:rsidRPr="00225428">
        <w:rPr>
          <w:rFonts w:ascii="Verdana" w:hAnsi="Verdana" w:cs="Arial"/>
          <w:lang w:val="en-GB"/>
        </w:rPr>
        <w:tab/>
      </w:r>
      <w:r w:rsidRPr="00225428">
        <w:rPr>
          <w:rFonts w:ascii="Verdana" w:hAnsi="Verdana" w:cs="Arial"/>
          <w:lang w:val="en-GB"/>
        </w:rPr>
        <w:tab/>
      </w:r>
      <w:r w:rsidRPr="00225428">
        <w:rPr>
          <w:rFonts w:ascii="Verdana" w:hAnsi="Verdana" w:cs="Arial"/>
          <w:lang w:val="en-GB"/>
        </w:rPr>
        <w:tab/>
      </w:r>
      <w:r w:rsidRPr="00225428">
        <w:rPr>
          <w:rFonts w:ascii="Verdana" w:hAnsi="Verdana"/>
          <w:lang w:val="en-GB"/>
        </w:rPr>
        <w:object w:dxaOrig="1840" w:dyaOrig="480">
          <v:shape id="_x0000_i1062" type="#_x0000_t75" style="width:92.25pt;height:24pt" o:ole="" filled="t">
            <v:fill color2="black"/>
            <v:imagedata r:id="rId97" o:title=""/>
          </v:shape>
          <o:OLEObject Type="Embed" ProgID="Equation.3" ShapeID="_x0000_i1062" DrawAspect="Content" ObjectID="_1376561731" r:id="rId98"/>
        </w:object>
      </w:r>
    </w:p>
    <w:p w:rsidR="00396365" w:rsidRPr="00225428" w:rsidRDefault="00396365" w:rsidP="00396365">
      <w:pPr>
        <w:ind w:firstLine="708"/>
        <w:rPr>
          <w:rFonts w:ascii="Verdana" w:hAnsi="Verdana"/>
          <w:i/>
          <w:sz w:val="18"/>
          <w:szCs w:val="18"/>
          <w:lang w:val="en-GB"/>
        </w:rPr>
      </w:pPr>
    </w:p>
    <w:p w:rsidR="00396365" w:rsidRPr="00225428" w:rsidRDefault="00396365" w:rsidP="00396365">
      <w:pPr>
        <w:ind w:firstLine="708"/>
        <w:rPr>
          <w:rFonts w:ascii="Verdana" w:hAnsi="Verdana" w:cs="Arial"/>
          <w:sz w:val="18"/>
          <w:szCs w:val="18"/>
          <w:lang w:val="en-GB"/>
        </w:rPr>
      </w:pPr>
      <w:r w:rsidRPr="00225428">
        <w:rPr>
          <w:rFonts w:ascii="Verdana" w:hAnsi="Verdana"/>
          <w:i/>
          <w:sz w:val="18"/>
          <w:szCs w:val="18"/>
          <w:lang w:val="en-GB"/>
        </w:rPr>
        <w:t xml:space="preserve">X </w:t>
      </w:r>
      <w:r w:rsidRPr="00225428">
        <w:rPr>
          <w:rFonts w:ascii="Verdana" w:hAnsi="Verdana"/>
          <w:sz w:val="18"/>
          <w:szCs w:val="18"/>
          <w:lang w:val="en-GB"/>
        </w:rPr>
        <w:t xml:space="preserve">and </w:t>
      </w:r>
      <w:r w:rsidRPr="00225428">
        <w:rPr>
          <w:rFonts w:ascii="Verdana" w:hAnsi="Verdana"/>
          <w:i/>
          <w:sz w:val="18"/>
          <w:szCs w:val="18"/>
          <w:lang w:val="en-GB"/>
        </w:rPr>
        <w:t xml:space="preserve">V </w:t>
      </w:r>
      <w:r w:rsidRPr="00225428">
        <w:rPr>
          <w:rFonts w:ascii="Verdana" w:hAnsi="Verdana" w:cs="Arial"/>
          <w:sz w:val="18"/>
          <w:szCs w:val="18"/>
          <w:lang w:val="en-GB"/>
        </w:rPr>
        <w:t>in the same units</w:t>
      </w:r>
    </w:p>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ind w:left="1416" w:firstLine="708"/>
        <w:rPr>
          <w:rFonts w:ascii="Verdana" w:hAnsi="Verdana" w:cs="Arial"/>
          <w:sz w:val="20"/>
          <w:szCs w:val="20"/>
          <w:lang w:val="en-GB"/>
        </w:rPr>
      </w:pPr>
    </w:p>
    <w:p w:rsidR="00396365" w:rsidRPr="00225428" w:rsidRDefault="00396365" w:rsidP="00396365">
      <w:pPr>
        <w:rPr>
          <w:rFonts w:ascii="Verdana" w:hAnsi="Verdana" w:cs="Arial"/>
          <w:szCs w:val="22"/>
          <w:lang w:val="en-GB"/>
        </w:rPr>
      </w:pPr>
      <w:r w:rsidRPr="00225428">
        <w:rPr>
          <w:rFonts w:ascii="Verdana" w:hAnsi="Verdana" w:cs="Arial"/>
          <w:szCs w:val="22"/>
          <w:lang w:val="en-GB"/>
        </w:rPr>
        <w:t>In these cases, the distance at which it is seen depends on the contrast and not on the size of the mark.</w:t>
      </w:r>
    </w:p>
    <w:p w:rsidR="00396365" w:rsidRPr="00225428" w:rsidRDefault="00396365" w:rsidP="00396365">
      <w:pPr>
        <w:rPr>
          <w:rFonts w:ascii="Verdana" w:hAnsi="Verdana" w:cs="Arial"/>
          <w:szCs w:val="22"/>
          <w:lang w:val="en-GB"/>
        </w:rPr>
      </w:pPr>
    </w:p>
    <w:p w:rsidR="00396365" w:rsidRPr="00225428" w:rsidRDefault="00396365" w:rsidP="00396365">
      <w:pPr>
        <w:rPr>
          <w:rFonts w:ascii="Verdana" w:hAnsi="Verdana"/>
          <w:szCs w:val="22"/>
          <w:lang w:val="en-GB"/>
        </w:rPr>
      </w:pPr>
      <w:r w:rsidRPr="00225428">
        <w:rPr>
          <w:rFonts w:ascii="Verdana" w:hAnsi="Verdana" w:cs="Arial"/>
          <w:szCs w:val="22"/>
          <w:lang w:val="en-GB"/>
        </w:rPr>
        <w:t xml:space="preserve">We may also come across the following equations, both of which are the result of simplifying </w:t>
      </w:r>
      <w:r w:rsidRPr="00225428">
        <w:rPr>
          <w:rFonts w:ascii="Verdana" w:hAnsi="Verdana"/>
          <w:i/>
          <w:szCs w:val="22"/>
          <w:lang w:val="en-GB"/>
        </w:rPr>
        <w:t>X</w:t>
      </w:r>
      <w:r w:rsidRPr="00225428">
        <w:rPr>
          <w:rFonts w:ascii="Verdana" w:hAnsi="Verdana"/>
          <w:szCs w:val="22"/>
          <w:lang w:val="en-GB"/>
        </w:rPr>
        <w:t>:</w:t>
      </w:r>
    </w:p>
    <w:p w:rsidR="00396365" w:rsidRPr="00225428" w:rsidRDefault="00396365" w:rsidP="00396365">
      <w:pPr>
        <w:rPr>
          <w:rFonts w:ascii="Verdana" w:hAnsi="Verdana" w:cs="Arial"/>
          <w:lang w:val="en-GB"/>
        </w:rPr>
      </w:pPr>
    </w:p>
    <w:p w:rsidR="00396365" w:rsidRPr="00225428" w:rsidRDefault="00396365" w:rsidP="00396365">
      <w:pPr>
        <w:rPr>
          <w:rFonts w:ascii="Verdana" w:hAnsi="Verdana"/>
          <w:lang w:val="en-GB"/>
        </w:rPr>
      </w:pPr>
      <w:r w:rsidRPr="00225428">
        <w:rPr>
          <w:rFonts w:ascii="Verdana" w:hAnsi="Verdana"/>
          <w:lang w:val="en-GB"/>
        </w:rPr>
        <w:t xml:space="preserve">                </w:t>
      </w:r>
      <w:r w:rsidRPr="00225428">
        <w:rPr>
          <w:rFonts w:ascii="Verdana" w:hAnsi="Verdana"/>
          <w:lang w:val="en-GB"/>
        </w:rPr>
        <w:object w:dxaOrig="2060" w:dyaOrig="720">
          <v:shape id="_x0000_i1063" type="#_x0000_t75" style="width:102.75pt;height:36pt" o:ole="" filled="t">
            <v:fill color2="black"/>
            <v:imagedata r:id="rId99" o:title=""/>
          </v:shape>
          <o:OLEObject Type="Embed" ProgID="Equation.3" ShapeID="_x0000_i1063" DrawAspect="Content" ObjectID="_1376561732" r:id="rId100"/>
        </w:object>
      </w:r>
      <w:r w:rsidRPr="00225428">
        <w:rPr>
          <w:rFonts w:ascii="Verdana" w:hAnsi="Verdana"/>
          <w:lang w:val="en-GB"/>
        </w:rPr>
        <w:t xml:space="preserve">     </w:t>
      </w:r>
      <w:proofErr w:type="gramStart"/>
      <w:r w:rsidRPr="00225428">
        <w:rPr>
          <w:rFonts w:ascii="Verdana" w:hAnsi="Verdana"/>
          <w:lang w:val="en-GB"/>
        </w:rPr>
        <w:t>or</w:t>
      </w:r>
      <w:proofErr w:type="gramEnd"/>
      <w:r w:rsidRPr="00225428">
        <w:rPr>
          <w:rFonts w:ascii="Verdana" w:hAnsi="Verdana"/>
          <w:lang w:val="en-GB"/>
        </w:rPr>
        <w:t xml:space="preserve">       </w:t>
      </w:r>
      <w:r w:rsidRPr="00225428">
        <w:rPr>
          <w:rFonts w:ascii="Verdana" w:hAnsi="Verdana"/>
          <w:lang w:val="en-GB"/>
        </w:rPr>
        <w:object w:dxaOrig="2060" w:dyaOrig="680">
          <v:shape id="_x0000_i1064" type="#_x0000_t75" style="width:102.75pt;height:33.75pt" o:ole="" filled="t">
            <v:fill color2="black"/>
            <v:imagedata r:id="rId101" o:title=""/>
          </v:shape>
          <o:OLEObject Type="Embed" ProgID="Equation.3" ShapeID="_x0000_i1064" DrawAspect="Content" ObjectID="_1376561733" r:id="rId102"/>
        </w:object>
      </w:r>
    </w:p>
    <w:p w:rsidR="00C90A4A" w:rsidRDefault="00C90A4A">
      <w:pPr>
        <w:jc w:val="left"/>
        <w:rPr>
          <w:rFonts w:ascii="Verdana" w:hAnsi="Verdana" w:cs="Arial"/>
          <w:u w:val="single"/>
          <w:lang w:val="en-GB"/>
        </w:rPr>
      </w:pPr>
    </w:p>
    <w:p w:rsidR="00396365" w:rsidRPr="00225428" w:rsidRDefault="00396365" w:rsidP="00396365">
      <w:pPr>
        <w:rPr>
          <w:rFonts w:ascii="Verdana" w:hAnsi="Verdana" w:cs="Arial"/>
          <w:u w:val="single"/>
          <w:lang w:val="en-GB"/>
        </w:rPr>
      </w:pPr>
      <w:r w:rsidRPr="00225428">
        <w:rPr>
          <w:rFonts w:ascii="Verdana" w:hAnsi="Verdana" w:cs="Arial"/>
          <w:u w:val="single"/>
          <w:lang w:val="en-GB"/>
        </w:rPr>
        <w:t>Observation</w:t>
      </w:r>
    </w:p>
    <w:p w:rsidR="00396365" w:rsidRPr="00225428" w:rsidRDefault="00396365" w:rsidP="00396365">
      <w:pPr>
        <w:rPr>
          <w:rFonts w:ascii="Verdana" w:hAnsi="Verdana" w:cs="Arial"/>
          <w:u w:val="single"/>
          <w:lang w:val="en-GB"/>
        </w:rPr>
      </w:pPr>
    </w:p>
    <w:p w:rsidR="00396365" w:rsidRPr="00225428" w:rsidRDefault="00396365" w:rsidP="00396365">
      <w:pPr>
        <w:rPr>
          <w:rFonts w:ascii="Verdana" w:hAnsi="Verdana" w:cs="Arial"/>
          <w:lang w:val="en-GB"/>
        </w:rPr>
      </w:pPr>
      <w:r w:rsidRPr="00225428">
        <w:rPr>
          <w:rFonts w:ascii="Verdana" w:hAnsi="Verdana" w:cs="Arial"/>
          <w:lang w:val="en-GB"/>
        </w:rPr>
        <w:t xml:space="preserve">According to this, we can deduce that if an object is seen at an angle greater than or equivalent to one </w:t>
      </w:r>
      <w:proofErr w:type="spellStart"/>
      <w:r w:rsidRPr="00225428">
        <w:rPr>
          <w:rFonts w:ascii="Verdana" w:hAnsi="Verdana" w:cs="Arial"/>
          <w:lang w:val="en-GB"/>
        </w:rPr>
        <w:t>millisteradian</w:t>
      </w:r>
      <w:proofErr w:type="spellEnd"/>
      <w:r w:rsidRPr="00225428">
        <w:rPr>
          <w:rFonts w:ascii="Verdana" w:hAnsi="Verdana" w:cs="Arial"/>
          <w:lang w:val="en-GB"/>
        </w:rPr>
        <w:t>:</w:t>
      </w:r>
    </w:p>
    <w:p w:rsidR="00396365" w:rsidRPr="00225428" w:rsidRDefault="00396365" w:rsidP="00396365">
      <w:pPr>
        <w:rPr>
          <w:rFonts w:ascii="Verdana" w:hAnsi="Verdana" w:cs="Arial"/>
          <w:i/>
          <w:lang w:val="en-GB"/>
        </w:rPr>
      </w:pPr>
      <w:r w:rsidRPr="00225428">
        <w:rPr>
          <w:rFonts w:ascii="Verdana" w:hAnsi="Verdana" w:cs="Arial"/>
          <w:i/>
          <w:lang w:val="en-GB"/>
        </w:rPr>
        <w:t xml:space="preserve"> </w:t>
      </w:r>
    </w:p>
    <w:p w:rsidR="00396365" w:rsidRPr="00225428" w:rsidRDefault="00396365" w:rsidP="00396365">
      <w:pPr>
        <w:rPr>
          <w:rFonts w:ascii="Verdana" w:hAnsi="Verdana" w:cs="Arial"/>
          <w:szCs w:val="22"/>
          <w:lang w:val="en-GB"/>
        </w:rPr>
      </w:pPr>
      <w:r w:rsidRPr="00225428">
        <w:rPr>
          <w:rFonts w:ascii="Verdana" w:hAnsi="Verdana" w:cs="Arial"/>
          <w:b/>
          <w:i/>
          <w:szCs w:val="22"/>
          <w:lang w:val="en-GB"/>
        </w:rPr>
        <w:t>Ф</w:t>
      </w:r>
      <w:r w:rsidRPr="00225428">
        <w:rPr>
          <w:rFonts w:ascii="Verdana" w:hAnsi="Verdana" w:cs="Arial"/>
          <w:i/>
          <w:szCs w:val="22"/>
          <w:lang w:val="en-GB"/>
        </w:rPr>
        <w:t>&gt;1</w:t>
      </w:r>
      <w:r w:rsidR="0002150D">
        <w:rPr>
          <w:rFonts w:ascii="Verdana" w:hAnsi="Verdana" w:cs="Arial"/>
          <w:i/>
          <w:szCs w:val="22"/>
          <w:lang w:val="en-GB"/>
        </w:rPr>
        <w:t xml:space="preserve"> </w:t>
      </w:r>
      <w:proofErr w:type="spellStart"/>
      <w:r w:rsidRPr="00CC1BDE">
        <w:rPr>
          <w:rFonts w:ascii="Verdana" w:hAnsi="Verdana" w:cs="Arial"/>
          <w:i/>
          <w:szCs w:val="22"/>
          <w:highlight w:val="yellow"/>
          <w:lang w:val="en-GB"/>
        </w:rPr>
        <w:t>milliradian</w:t>
      </w:r>
      <w:proofErr w:type="spellEnd"/>
      <w:r w:rsidR="00CC1BDE">
        <w:rPr>
          <w:rFonts w:ascii="Verdana" w:hAnsi="Verdana" w:cs="Arial"/>
          <w:i/>
          <w:szCs w:val="22"/>
          <w:lang w:val="en-GB"/>
        </w:rPr>
        <w:t xml:space="preserve"> </w:t>
      </w:r>
      <w:r w:rsidRPr="00225428">
        <w:rPr>
          <w:rFonts w:ascii="Verdana" w:hAnsi="Verdana" w:cs="Arial"/>
          <w:i/>
          <w:szCs w:val="22"/>
          <w:lang w:val="en-GB"/>
        </w:rPr>
        <w:t xml:space="preserve">= 0,057º </w:t>
      </w:r>
      <w:r w:rsidRPr="00225428">
        <w:rPr>
          <w:rFonts w:ascii="Verdana" w:hAnsi="Verdana" w:cs="Arial"/>
          <w:szCs w:val="22"/>
          <w:lang w:val="en-GB"/>
        </w:rPr>
        <w:t>and the conditions of contrast and visibility are favourable, a simple shape like, for example, a square measuring 1 metre in height will be seen at 1,000 metres.</w:t>
      </w:r>
    </w:p>
    <w:p w:rsidR="00396365" w:rsidRPr="00225428" w:rsidRDefault="00396365" w:rsidP="00396365">
      <w:pPr>
        <w:rPr>
          <w:rFonts w:ascii="Verdana" w:hAnsi="Verdana" w:cs="Arial"/>
          <w:b/>
          <w:szCs w:val="22"/>
          <w:lang w:val="en-GB"/>
        </w:rPr>
      </w:pPr>
      <w:r w:rsidRPr="00225428">
        <w:rPr>
          <w:rFonts w:ascii="Verdana" w:hAnsi="Verdana" w:cs="Arial"/>
          <w:szCs w:val="22"/>
          <w:lang w:val="en-GB"/>
        </w:rPr>
        <w:tab/>
      </w:r>
      <w:r w:rsidR="00C45694" w:rsidRPr="00291D75">
        <w:rPr>
          <w:rFonts w:ascii="Verdana" w:hAnsi="Verdana"/>
          <w:position w:val="-28"/>
          <w:szCs w:val="22"/>
          <w:lang w:val="en-GB"/>
        </w:rPr>
        <w:object w:dxaOrig="2320" w:dyaOrig="660">
          <v:shape id="_x0000_i1065" type="#_x0000_t75" style="width:137.25pt;height:39pt" o:ole="" filled="t">
            <v:fill color2="black"/>
            <v:imagedata r:id="rId103" o:title=""/>
          </v:shape>
          <o:OLEObject Type="Embed" ProgID="Equation.3" ShapeID="_x0000_i1065" DrawAspect="Content" ObjectID="_1376561734" r:id="rId104"/>
        </w:object>
      </w:r>
    </w:p>
    <w:p w:rsidR="00396365" w:rsidRPr="00225428" w:rsidRDefault="00396365" w:rsidP="00396365">
      <w:pPr>
        <w:rPr>
          <w:rFonts w:ascii="Verdana" w:hAnsi="Verdana" w:cs="Arial"/>
          <w:szCs w:val="22"/>
          <w:lang w:val="en-GB"/>
        </w:rPr>
      </w:pPr>
      <w:r w:rsidRPr="00225428">
        <w:rPr>
          <w:rFonts w:ascii="Verdana" w:hAnsi="Verdana" w:cs="Arial"/>
          <w:szCs w:val="22"/>
          <w:lang w:val="en-GB"/>
        </w:rPr>
        <w:t xml:space="preserve">Hence, an object can be seen under favourable conditions at a distance of up to around 1,000 times the size of the equivalent square side. The German </w:t>
      </w:r>
      <w:r w:rsidR="00A120FD">
        <w:rPr>
          <w:rFonts w:ascii="Verdana" w:hAnsi="Verdana" w:cs="Arial"/>
          <w:szCs w:val="22"/>
          <w:lang w:val="en-GB"/>
        </w:rPr>
        <w:t xml:space="preserve">Marine </w:t>
      </w:r>
      <w:r w:rsidRPr="00225428">
        <w:rPr>
          <w:rFonts w:ascii="Verdana" w:hAnsi="Verdana" w:cs="Arial"/>
          <w:szCs w:val="22"/>
          <w:lang w:val="en-GB"/>
        </w:rPr>
        <w:t xml:space="preserve">Aids to Navigation Service uses the term MDR, or maximum recognition distance, and has established that a mark can be seen if there is an angle of 3' or 0.05º between it and the observer. Hence, a simple shape measuring 1 metre in height can be seen under favourable conditions at a distance </w:t>
      </w:r>
      <w:r w:rsidRPr="00225428">
        <w:rPr>
          <w:rFonts w:ascii="Verdana" w:hAnsi="Verdana" w:cs="Arial"/>
          <w:b/>
          <w:szCs w:val="22"/>
          <w:lang w:val="en-GB"/>
        </w:rPr>
        <w:t>1,000 times its height</w:t>
      </w:r>
      <w:r w:rsidRPr="00225428">
        <w:rPr>
          <w:rFonts w:ascii="Verdana" w:hAnsi="Verdana" w:cs="Arial"/>
          <w:szCs w:val="22"/>
          <w:lang w:val="en-GB"/>
        </w:rPr>
        <w:t>.</w:t>
      </w:r>
    </w:p>
    <w:p w:rsidR="00396365" w:rsidRPr="00225428" w:rsidRDefault="00396365" w:rsidP="00396365">
      <w:pPr>
        <w:jc w:val="left"/>
        <w:rPr>
          <w:rFonts w:ascii="Verdana" w:hAnsi="Verdana" w:cs="Arial"/>
          <w:sz w:val="10"/>
          <w:szCs w:val="10"/>
          <w:lang w:val="en-GB"/>
        </w:rPr>
      </w:pPr>
    </w:p>
    <w:p w:rsidR="00396365" w:rsidRPr="00225428" w:rsidRDefault="00B33097" w:rsidP="00396365">
      <w:pPr>
        <w:rPr>
          <w:rFonts w:ascii="Verdana" w:hAnsi="Verdana"/>
          <w:lang w:val="en-GB"/>
        </w:rPr>
      </w:pPr>
      <w:r>
        <w:rPr>
          <w:rFonts w:ascii="Verdana" w:hAnsi="Verdana"/>
          <w:lang w:val="en-GB"/>
        </w:rPr>
      </w:r>
      <w:r>
        <w:rPr>
          <w:rFonts w:ascii="Verdana" w:hAnsi="Verdana"/>
          <w:lang w:val="en-GB"/>
        </w:rPr>
        <w:pict>
          <v:group id="_x0000_s1363" editas="canvas" style="width:423pt;height:100.25pt;mso-position-horizontal-relative:char;mso-position-vertical-relative:line" coordorigin="1622,12117" coordsize="8460,2005">
            <o:lock v:ext="edit" aspectratio="t"/>
            <v:shape id="_x0000_s1364" type="#_x0000_t75" style="position:absolute;left:1622;top:12117;width:8460;height:2005" o:preferrelative="f">
              <v:fill o:detectmouseclick="t"/>
              <v:path o:extrusionok="t" o:connecttype="none"/>
              <o:lock v:ext="edit" text="t"/>
            </v:shape>
            <v:shape id="_x0000_s1365" style="position:absolute;left:3081;top:12829;width:599;height:477;mso-wrap-style:none;mso-position-horizontal:absolute;mso-position-vertical:absolute;v-text-anchor:middle" coordsize=",800" path="m,800l500,r500,800l,800e" filled="f" strokeweight=".26mm"/>
            <v:line id="_x0000_s1366" style="position:absolute;flip:x y" from="9595,13004" to="9675,13009" strokeweight=".26mm">
              <v:stroke joinstyle="miter"/>
            </v:line>
            <v:line id="_x0000_s1367" style="position:absolute;flip:x y" from="9481,13000" to="9560,13006" strokeweight=".26mm">
              <v:stroke joinstyle="miter"/>
            </v:line>
            <v:line id="_x0000_s1368" style="position:absolute;flip:x y" from="9365,12997" to="9444,13003" strokeweight=".26mm">
              <v:stroke joinstyle="miter"/>
            </v:line>
            <v:line id="_x0000_s1369" style="position:absolute;flip:x y" from="9250,12992" to="9331,13000" strokeweight=".26mm">
              <v:stroke joinstyle="miter"/>
            </v:line>
            <v:line id="_x0000_s1370" style="position:absolute;flip:x y" from="9135,12991" to="9216,12996" strokeweight=".26mm">
              <v:stroke joinstyle="miter"/>
            </v:line>
            <v:line id="_x0000_s1371" style="position:absolute;flip:x y" from="9020,12986" to="9100,12992" strokeweight=".26mm">
              <v:stroke joinstyle="miter"/>
            </v:line>
            <v:line id="_x0000_s1372" style="position:absolute;flip:x y" from="8905,12984" to="8985,12990" strokeweight=".26mm">
              <v:stroke joinstyle="miter"/>
            </v:line>
            <v:line id="_x0000_s1373" style="position:absolute;flip:x y" from="8789,12981" to="8869,12986" strokeweight=".26mm">
              <v:stroke joinstyle="miter"/>
            </v:line>
            <v:line id="_x0000_s1374" style="position:absolute;flip:x y" from="8675,12977" to="8755,12982" strokeweight=".26mm">
              <v:stroke joinstyle="miter"/>
            </v:line>
            <v:line id="_x0000_s1375" style="position:absolute;flip:x y" from="8559,12974" to="8640,12979" strokeweight=".26mm">
              <v:stroke joinstyle="miter"/>
            </v:line>
            <v:line id="_x0000_s1376" style="position:absolute;flip:x y" from="8445,12971" to="8525,12976" strokeweight=".26mm">
              <v:stroke joinstyle="miter"/>
            </v:line>
            <v:line id="_x0000_s1377" style="position:absolute;flip:x y" from="8329,12968" to="8409,12973" strokeweight=".26mm">
              <v:stroke joinstyle="miter"/>
            </v:line>
            <v:line id="_x0000_s1378" style="position:absolute;flip:x y" from="8214,12964" to="8294,12969" strokeweight=".26mm">
              <v:stroke joinstyle="miter"/>
            </v:line>
            <v:line id="_x0000_s1379" style="position:absolute;flip:x y" from="8099,12961" to="8180,12966" strokeweight=".26mm">
              <v:stroke joinstyle="miter"/>
            </v:line>
            <v:line id="_x0000_s1380" style="position:absolute;flip:x y" from="7986,12958" to="8065,12962" strokeweight=".26mm">
              <v:stroke joinstyle="miter"/>
            </v:line>
            <v:line id="_x0000_s1381" style="position:absolute;flip:x y" from="7869,12954" to="7949,12959" strokeweight=".26mm">
              <v:stroke joinstyle="miter"/>
            </v:line>
            <v:line id="_x0000_s1382" style="position:absolute;flip:x y" from="7755,12951" to="7834,12956" strokeweight=".26mm">
              <v:stroke joinstyle="miter"/>
            </v:line>
            <v:line id="_x0000_s1383" style="position:absolute;flip:x y" from="7639,12948" to="7720,12952" strokeweight=".26mm">
              <v:stroke joinstyle="miter"/>
            </v:line>
            <v:line id="_x0000_s1384" style="position:absolute;flip:x y" from="7524,12945" to="7604,12949" strokeweight=".26mm">
              <v:stroke joinstyle="miter"/>
            </v:line>
            <v:line id="_x0000_s1385" style="position:absolute;flip:x y" from="7408,12941" to="7489,12946" strokeweight=".26mm">
              <v:stroke joinstyle="miter"/>
            </v:line>
            <v:line id="_x0000_s1386" style="position:absolute;flip:x y" from="7294,12938" to="7374,12943" strokeweight=".26mm">
              <v:stroke joinstyle="miter"/>
            </v:line>
            <v:line id="_x0000_s1387" style="position:absolute;flip:x y" from="7180,12935" to="7259,12940" strokeweight=".26mm">
              <v:stroke joinstyle="miter"/>
            </v:line>
            <v:line id="_x0000_s1388" style="position:absolute;flip:x y" from="7064,12931" to="7145,12935" strokeweight=".26mm">
              <v:stroke joinstyle="miter"/>
            </v:line>
            <v:line id="_x0000_s1389" style="position:absolute;flip:x y" from="6949,12928" to="7029,12932" strokeweight=".26mm">
              <v:stroke joinstyle="miter"/>
            </v:line>
            <v:line id="_x0000_s1390" style="position:absolute;flip:x y" from="6833,12925" to="6914,12930" strokeweight=".26mm">
              <v:stroke joinstyle="miter"/>
            </v:line>
            <v:line id="_x0000_s1391" style="position:absolute;flip:x y" from="6718,12921" to="6798,12926" strokeweight=".26mm">
              <v:stroke joinstyle="miter"/>
            </v:line>
            <v:line id="_x0000_s1392" style="position:absolute;flip:x y" from="6605,12918" to="6683,12922" strokeweight=".26mm">
              <v:stroke joinstyle="miter"/>
            </v:line>
            <v:line id="_x0000_s1393" style="position:absolute;flip:x y" from="6490,12915" to="6570,12919" strokeweight=".26mm">
              <v:stroke joinstyle="miter"/>
            </v:line>
            <v:line id="_x0000_s1394" style="position:absolute;flip:x y" from="6374,12911" to="6453,12918" strokeweight=".26mm">
              <v:stroke joinstyle="miter"/>
            </v:line>
            <v:line id="_x0000_s1395" style="position:absolute;flip:x y" from="6259,12908" to="6339,12913" strokeweight=".26mm">
              <v:stroke joinstyle="miter"/>
            </v:line>
            <v:line id="_x0000_s1396" style="position:absolute;flip:x y" from="6143,12904" to="6224,12911" strokeweight=".26mm">
              <v:stroke joinstyle="miter"/>
            </v:line>
            <v:line id="_x0000_s1397" style="position:absolute;flip:x y" from="6029,12901" to="6108,12906" strokeweight=".26mm">
              <v:stroke joinstyle="miter"/>
            </v:line>
            <v:line id="_x0000_s1398" style="position:absolute;flip:x y" from="5913,12898" to="5994,12904" strokeweight=".26mm">
              <v:stroke joinstyle="miter"/>
            </v:line>
            <v:line id="_x0000_s1399" style="position:absolute;flip:x y" from="5799,12894" to="5878,12901" strokeweight=".26mm">
              <v:stroke joinstyle="miter"/>
            </v:line>
            <v:line id="_x0000_s1400" style="position:absolute;flip:x y" from="5684,12891" to="5764,12898" strokeweight=".26mm">
              <v:stroke joinstyle="miter"/>
            </v:line>
            <v:line id="_x0000_s1401" style="position:absolute;flip:x y" from="5568,12888" to="5649,12894" strokeweight=".26mm">
              <v:stroke joinstyle="miter"/>
            </v:line>
            <v:line id="_x0000_s1402" style="position:absolute;flip:x y" from="5454,12884" to="5533,12891" strokeweight=".26mm">
              <v:stroke joinstyle="miter"/>
            </v:line>
            <v:line id="_x0000_s1403" style="position:absolute;flip:x y" from="5338,12881" to="5419,12888" strokeweight=".26mm">
              <v:stroke joinstyle="miter"/>
            </v:line>
            <v:line id="_x0000_s1404" style="position:absolute;flip:x y" from="5223,12878" to="5303,12884" strokeweight=".26mm">
              <v:stroke joinstyle="miter"/>
            </v:line>
            <v:line id="_x0000_s1405" style="position:absolute;flip:x y" from="5109,12875" to="5188,12881" strokeweight=".26mm">
              <v:stroke joinstyle="miter"/>
            </v:line>
            <v:line id="_x0000_s1406" style="position:absolute;flip:x y" from="4995,12871" to="5074,12878" strokeweight=".26mm">
              <v:stroke joinstyle="miter"/>
            </v:line>
            <v:line id="_x0000_s1407" style="position:absolute;flip:x y" from="4879,12870" to="4958,12875" strokeweight=".26mm">
              <v:stroke joinstyle="miter"/>
            </v:line>
            <v:line id="_x0000_s1408" style="position:absolute;flip:x y" from="4764,12867" to="4844,12871" strokeweight=".26mm">
              <v:stroke joinstyle="miter"/>
            </v:line>
            <v:line id="_x0000_s1409" style="position:absolute;flip:x y" from="4648,12863" to="4729,12868" strokeweight=".26mm">
              <v:stroke joinstyle="miter"/>
            </v:line>
            <v:line id="_x0000_s1410" style="position:absolute;flip:x y" from="4533,12860" to="4613,12865" strokeweight=".26mm">
              <v:stroke joinstyle="miter"/>
            </v:line>
            <v:line id="_x0000_s1411" style="position:absolute;flip:x y" from="4417,12857" to="4499,12861" strokeweight=".26mm">
              <v:stroke joinstyle="miter"/>
            </v:line>
            <v:line id="_x0000_s1412" style="position:absolute;flip:x y" from="4303,12853" to="4382,12858" strokeweight=".26mm">
              <v:stroke joinstyle="miter"/>
            </v:line>
            <v:line id="_x0000_s1413" style="position:absolute;flip:x y" from="4189,12850" to="4268,12855" strokeweight=".26mm">
              <v:stroke joinstyle="miter"/>
            </v:line>
            <v:line id="_x0000_s1414" style="position:absolute;flip:x y" from="4073,12846" to="4152,12852" strokeweight=".26mm">
              <v:stroke joinstyle="miter"/>
            </v:line>
            <v:line id="_x0000_s1415" style="position:absolute;flip:x y" from="3958,12843" to="4038,12848" strokeweight=".26mm">
              <v:stroke joinstyle="miter"/>
            </v:line>
            <v:line id="_x0000_s1416" style="position:absolute;flip:x y" from="3842,12840" to="3923,12845" strokeweight=".26mm">
              <v:stroke joinstyle="miter"/>
            </v:line>
            <v:line id="_x0000_s1417" style="position:absolute;flip:x y" from="3728,12837" to="3807,12842" strokeweight=".26mm">
              <v:stroke joinstyle="miter"/>
            </v:line>
            <v:line id="_x0000_s1418" style="position:absolute;flip:x y" from="3614,12833" to="3693,12838" strokeweight=".26mm">
              <v:stroke joinstyle="miter"/>
            </v:line>
            <v:line id="_x0000_s1419" style="position:absolute;flip:x y" from="3498,12829" to="3579,12835" strokeweight=".26mm">
              <v:stroke joinstyle="miter"/>
            </v:line>
            <v:shape id="_x0000_s1420" style="position:absolute;left:3382;top:12829;width:78;height:0;mso-wrap-style:none;mso-position-horizontal:absolute;mso-position-vertical:absolute;v-text-anchor:middle" coordsize="135,3" path="m135,3l7,,,e" filled="f" strokeweight=".26mm"/>
            <v:line id="_x0000_s1421" style="position:absolute;flip:y" from="3739,13301" to="3815,13307" strokeweight=".26mm">
              <v:stroke joinstyle="miter"/>
            </v:line>
            <v:line id="_x0000_s1422" style="position:absolute;flip:y" from="3855,13294" to="3932,13301" strokeweight=".26mm">
              <v:stroke joinstyle="miter"/>
            </v:line>
            <v:line id="_x0000_s1423" style="position:absolute;flip:y" from="3970,13289" to="4046,13296" strokeweight=".26mm">
              <v:stroke joinstyle="miter"/>
            </v:line>
            <v:line id="_x0000_s1424" style="position:absolute;flip:y" from="4084,13283" to="4162,13289" strokeweight=".26mm">
              <v:stroke joinstyle="miter"/>
            </v:line>
            <v:line id="_x0000_s1425" style="position:absolute;flip:y" from="4201,13277" to="4277,13284" strokeweight=".26mm">
              <v:stroke joinstyle="miter"/>
            </v:line>
            <v:line id="_x0000_s1426" style="position:absolute;flip:y" from="4314,13271" to="4391,13277" strokeweight=".26mm">
              <v:stroke joinstyle="miter"/>
            </v:line>
            <v:line id="_x0000_s1427" style="position:absolute;flip:y" from="4429,13266" to="4507,13273" strokeweight=".26mm">
              <v:stroke joinstyle="miter"/>
            </v:line>
            <v:line id="_x0000_s1428" style="position:absolute;flip:y" from="4545,13260" to="4621,13268" strokeweight=".26mm">
              <v:stroke joinstyle="miter"/>
            </v:line>
            <v:line id="_x0000_s1429" style="position:absolute;flip:y" from="4660,13255" to="4736,13260" strokeweight=".26mm">
              <v:stroke joinstyle="miter"/>
            </v:line>
            <v:line id="_x0000_s1430" style="position:absolute;flip:y" from="4773,13247" to="4850,13255" strokeweight=".26mm">
              <v:stroke joinstyle="miter"/>
            </v:line>
            <v:line id="_x0000_s1431" style="position:absolute;flip:y" from="4889,13243" to="4966,13249" strokeweight=".26mm">
              <v:stroke joinstyle="miter"/>
            </v:line>
            <v:line id="_x0000_s1432" style="position:absolute;flip:y" from="5004,13236" to="5080,13245" strokeweight=".26mm">
              <v:stroke joinstyle="miter"/>
            </v:line>
            <v:line id="_x0000_s1433" style="position:absolute;flip:y" from="5119,13231" to="5195,13238" strokeweight=".26mm">
              <v:stroke joinstyle="miter"/>
            </v:line>
            <v:line id="_x0000_s1434" style="position:absolute;flip:y" from="5233,13225" to="5311,13232" strokeweight=".26mm">
              <v:stroke joinstyle="miter"/>
            </v:line>
            <v:line id="_x0000_s1435" style="position:absolute;flip:y" from="5349,13219" to="5426,13226" strokeweight=".26mm">
              <v:stroke joinstyle="miter"/>
            </v:line>
            <v:line id="_x0000_s1436" style="position:absolute;flip:y" from="5464,13213" to="5542,13221" strokeweight=".26mm">
              <v:stroke joinstyle="miter"/>
            </v:line>
            <v:line id="_x0000_s1437" style="position:absolute;flip:y" from="5579,13208" to="5656,13215" strokeweight=".26mm">
              <v:stroke joinstyle="miter"/>
            </v:line>
            <v:line id="_x0000_s1438" style="position:absolute;flip:y" from="5694,13201" to="5770,13209" strokeweight=".26mm">
              <v:stroke joinstyle="miter"/>
            </v:line>
            <v:line id="_x0000_s1439" style="position:absolute;flip:y" from="5809,13196" to="5885,13203" strokeweight=".26mm">
              <v:stroke joinstyle="miter"/>
            </v:line>
            <v:line id="_x0000_s1440" style="position:absolute;flip:y" from="5924,13190" to="6001,13196" strokeweight=".26mm">
              <v:stroke joinstyle="miter"/>
            </v:line>
            <v:line id="_x0000_s1441" style="position:absolute;flip:y" from="6039,13185" to="6115,13191" strokeweight=".26mm">
              <v:stroke joinstyle="miter"/>
            </v:line>
            <v:line id="_x0000_s1442" style="position:absolute;flip:y" from="6153,13178" to="6230,13186" strokeweight=".26mm">
              <v:stroke joinstyle="miter"/>
            </v:line>
            <v:line id="_x0000_s1443" style="position:absolute;flip:y" from="6268,13173" to="6346,13180" strokeweight=".26mm">
              <v:stroke joinstyle="miter"/>
            </v:line>
            <v:line id="_x0000_s1444" style="position:absolute;flip:y" from="6384,13167" to="6460,13174" strokeweight=".26mm">
              <v:stroke joinstyle="miter"/>
            </v:line>
            <v:line id="_x0000_s1445" style="position:absolute;flip:y" from="6499,13161" to="6575,13168" strokeweight=".26mm">
              <v:stroke joinstyle="miter"/>
            </v:line>
            <v:line id="_x0000_s1446" style="position:absolute;flip:y" from="6612,13155" to="6691,13163" strokeweight=".26mm">
              <v:stroke joinstyle="miter"/>
            </v:line>
            <v:line id="_x0000_s1447" style="position:absolute;flip:y" from="6729,13150" to="6805,13157" strokeweight=".26mm">
              <v:stroke joinstyle="miter"/>
            </v:line>
            <v:line id="_x0000_s1448" style="position:absolute;flip:y" from="6843,13144" to="6919,13152" strokeweight=".26mm">
              <v:stroke joinstyle="miter"/>
            </v:line>
            <v:line id="_x0000_s1449" style="position:absolute;flip:y" from="6959,13139" to="7034,13144" strokeweight=".26mm">
              <v:stroke joinstyle="miter"/>
            </v:line>
            <v:line id="_x0000_s1450" style="position:absolute;flip:y" from="7074,13131" to="7149,13140" strokeweight=".26mm">
              <v:stroke joinstyle="miter"/>
            </v:line>
            <v:line id="_x0000_s1451" style="position:absolute;flip:y" from="7188,13126" to="7264,13133" strokeweight=".26mm">
              <v:stroke joinstyle="miter"/>
            </v:line>
            <v:line id="_x0000_s1452" style="position:absolute;flip:y" from="7302,13122" to="7381,13128" strokeweight=".26mm">
              <v:stroke joinstyle="miter"/>
            </v:line>
            <v:line id="_x0000_s1453" style="position:absolute;flip:y" from="7418,13115" to="7495,13122" strokeweight=".26mm">
              <v:stroke joinstyle="miter"/>
            </v:line>
            <v:line id="_x0000_s1454" style="position:absolute;flip:y" from="7533,13109" to="7608,13116" strokeweight=".26mm">
              <v:stroke joinstyle="miter"/>
            </v:line>
            <v:line id="_x0000_s1455" style="position:absolute;flip:y" from="7647,13103" to="7724,13110" strokeweight=".26mm">
              <v:stroke joinstyle="miter"/>
            </v:line>
            <v:line id="_x0000_s1456" style="position:absolute;flip:y" from="7763,13097" to="7840,13106" strokeweight=".26mm">
              <v:stroke joinstyle="miter"/>
            </v:line>
            <v:line id="_x0000_s1457" style="position:absolute;flip:y" from="7877,13092" to="7954,13098" strokeweight=".26mm">
              <v:stroke joinstyle="miter"/>
            </v:line>
            <v:line id="_x0000_s1458" style="position:absolute;flip:y" from="7992,13087" to="8068,13093" strokeweight=".26mm">
              <v:stroke joinstyle="miter"/>
            </v:line>
            <v:line id="_x0000_s1459" style="position:absolute;flip:y" from="8108,13080" to="8184,13087" strokeweight=".26mm">
              <v:stroke joinstyle="miter"/>
            </v:line>
            <v:line id="_x0000_s1460" style="position:absolute;flip:y" from="8222,13074" to="8299,13082" strokeweight=".26mm">
              <v:stroke joinstyle="miter"/>
            </v:line>
            <v:line id="_x0000_s1461" style="position:absolute;flip:y" from="8337,13068" to="8414,13075" strokeweight=".26mm">
              <v:stroke joinstyle="miter"/>
            </v:line>
            <v:line id="_x0000_s1462" style="position:absolute;flip:y" from="8452,13064" to="8529,13070" strokeweight=".26mm">
              <v:stroke joinstyle="miter"/>
            </v:line>
            <v:line id="_x0000_s1463" style="position:absolute;flip:y" from="8568,13057" to="8644,13064" strokeweight=".26mm">
              <v:stroke joinstyle="miter"/>
            </v:line>
            <v:line id="_x0000_s1464" style="position:absolute;flip:y" from="8681,13051" to="8759,13059" strokeweight=".26mm">
              <v:stroke joinstyle="miter"/>
            </v:line>
            <v:line id="_x0000_s1465" style="position:absolute;flip:y" from="8798,13046" to="8874,13051" strokeweight=".26mm">
              <v:stroke joinstyle="miter"/>
            </v:line>
            <v:line id="_x0000_s1466" style="position:absolute;flip:y" from="8913,13041" to="8988,13047" strokeweight=".26mm">
              <v:stroke joinstyle="miter"/>
            </v:line>
            <v:line id="_x0000_s1467" style="position:absolute;flip:y" from="9027,13034" to="9103,13041" strokeweight=".26mm">
              <v:stroke joinstyle="miter"/>
            </v:line>
            <v:line id="_x0000_s1468" style="position:absolute;flip:y" from="9143,13029" to="9219,13036" strokeweight=".26mm">
              <v:stroke joinstyle="miter"/>
            </v:line>
            <v:line id="_x0000_s1469" style="position:absolute;flip:y" from="9257,13022" to="9334,13031" strokeweight=".26mm">
              <v:stroke joinstyle="miter"/>
            </v:line>
            <v:line id="_x0000_s1470" style="position:absolute;flip:y" from="9372,13016" to="9447,13024" strokeweight=".26mm">
              <v:stroke joinstyle="miter"/>
            </v:line>
            <v:line id="_x0000_s1471" style="position:absolute;flip:y" from="9486,13010" to="9564,13017" strokeweight=".26mm">
              <v:stroke joinstyle="miter"/>
            </v:line>
            <v:line id="_x0000_s1472" style="position:absolute;flip:y" from="9603,13006" to="9673,13012" strokeweight=".26mm">
              <v:stroke joinstyle="miter"/>
            </v:line>
            <v:line id="_x0000_s1473" style="position:absolute" from="9733,12888" to="9973,13007" strokeweight=".26mm">
              <v:stroke joinstyle="miter"/>
            </v:line>
            <v:line id="_x0000_s1474" style="position:absolute;flip:x" from="9732,13007" to="9975,13126" strokeweight=".26mm">
              <v:stroke joinstyle="miter"/>
            </v:line>
            <v:shape id="_x0000_s1475" style="position:absolute;left:9673;top:12888;width:60;height:238;mso-wrap-style:none;mso-position-horizontal:absolute;mso-position-vertical:absolute;v-text-anchor:middle" coordsize="100,400" path="m100,l26,88,,200,26,312r74,88e" filled="f" strokeweight=".26mm"/>
            <v:shape id="_x0000_s1476" style="position:absolute;left:9673;top:12946;width:30;height:122;mso-wrap-style:none;mso-position-horizontal:absolute;mso-position-vertical:absolute;v-text-anchor:middle" coordsize="54,220" path="m29,9l24,,17,15,12,30,7,46,4,61,2,78,,94r,16l,126r2,16l4,159r3,16l12,190r5,15l24,220r5,-10l35,200r4,-11l43,178r3,-11l49,156r2,-11l53,133r1,-11l54,110r,-12l53,87,51,75,49,65,46,53,42,42,39,31,35,20,29,9xe" fillcolor="#545454" strokecolor="#545454">
              <v:fill color2="#ababab"/>
              <v:stroke color2="#ababab"/>
            </v:shape>
            <v:shape id="_x0000_s1477" style="position:absolute;left:9673;top:12858;width:60;height:30;mso-wrap-style:none;mso-position-horizontal:absolute;mso-position-vertical:absolute;v-text-anchor:middle" coordsize="100,50" path="m100,50r-50,l,e" filled="f" strokeweight=".26mm"/>
            <v:shape id="_x0000_s1478" style="position:absolute;left:9703;top:12829;width:30;height:59;mso-wrap-style:none;mso-position-horizontal:absolute;mso-position-vertical:absolute;v-text-anchor:middle" coordsize="50,100" path="m50,100l,50,,e" filled="f" strokeweight=".26mm"/>
            <v:shape id="_x0000_s1479" style="position:absolute;left:9673;top:13126;width:60;height:90;mso-wrap-style:none;mso-position-horizontal:absolute;mso-position-vertical:absolute;v-text-anchor:middle" coordsize="100,150" path="m100,l50,50,,150e" filled="f" strokeweight=".26mm"/>
            <v:rect id="_x0000_s1480" style="position:absolute;left:3062;top:12297;width:2131;height:357" filled="f" stroked="f">
              <v:stroke joinstyle="round"/>
              <v:textbox style="mso-next-textbox:#_x0000_s1480;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S</w:t>
                    </w:r>
                    <w:r w:rsidRPr="00396365">
                      <w:rPr>
                        <w:rFonts w:cs="Arial"/>
                        <w:noProof/>
                        <w:sz w:val="26"/>
                        <w:szCs w:val="40"/>
                        <w:lang w:val="es-ES_tradnl"/>
                      </w:rPr>
                      <w:t>imple</w:t>
                    </w:r>
                    <w:r>
                      <w:rPr>
                        <w:rFonts w:cs="Arial"/>
                        <w:noProof/>
                        <w:sz w:val="26"/>
                        <w:szCs w:val="40"/>
                        <w:lang w:val="es-ES_tradnl"/>
                      </w:rPr>
                      <w:t xml:space="preserve"> shape</w:t>
                    </w:r>
                  </w:p>
                </w:txbxContent>
              </v:textbox>
            </v:rect>
            <v:rect id="_x0000_s1481" style="position:absolute;left:9362;top:12297;width:611;height:354" filled="f" stroked="f">
              <v:stroke joinstyle="round"/>
              <v:textbox style="mso-next-textbox:#_x0000_s1481;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Eye</w:t>
                    </w:r>
                  </w:p>
                </w:txbxContent>
              </v:textbox>
            </v:rect>
            <v:rect id="_x0000_s1482" style="position:absolute;left:6184;top:12266;width:1823;height:400" filled="f" stroked="f">
              <v:stroke joinstyle="round"/>
              <v:textbox style="mso-next-textbox:#_x0000_s1482;mso-rotate-with-shape:t;mso-fit-shape-to-text:t" inset="0,0,0,0">
                <w:txbxContent>
                  <w:p w:rsidR="00835C90" w:rsidRPr="00396365" w:rsidRDefault="00835C90" w:rsidP="00396365">
                    <w:pPr>
                      <w:autoSpaceDE w:val="0"/>
                      <w:autoSpaceDN w:val="0"/>
                      <w:adjustRightInd w:val="0"/>
                      <w:rPr>
                        <w:rFonts w:cs="Arial"/>
                        <w:noProof/>
                        <w:sz w:val="26"/>
                        <w:szCs w:val="40"/>
                        <w:lang w:val="es-ES_tradnl"/>
                      </w:rPr>
                    </w:pPr>
                    <w:r w:rsidRPr="00396365">
                      <w:rPr>
                        <w:rFonts w:cs="Arial"/>
                        <w:b/>
                        <w:i/>
                        <w:noProof/>
                        <w:lang w:val="es-ES_tradnl"/>
                      </w:rPr>
                      <w:t>Ф</w:t>
                    </w:r>
                    <w:r w:rsidRPr="00396365">
                      <w:rPr>
                        <w:rFonts w:cs="Arial"/>
                        <w:noProof/>
                        <w:sz w:val="26"/>
                        <w:szCs w:val="40"/>
                        <w:lang w:val="es-ES_tradnl"/>
                      </w:rPr>
                      <w:t xml:space="preserve"> = 3' (= 3</w:t>
                    </w:r>
                    <w:r w:rsidRPr="00396365">
                      <w:rPr>
                        <w:rFonts w:hAnsi="Lucida Sans Unicode" w:cs="Lucida Sans Unicode"/>
                        <w:noProof/>
                        <w:sz w:val="26"/>
                        <w:szCs w:val="40"/>
                        <w:lang w:val="es-ES_tradnl"/>
                      </w:rPr>
                      <w:t>°</w:t>
                    </w:r>
                    <w:r w:rsidRPr="00396365">
                      <w:rPr>
                        <w:rFonts w:cs="Arial"/>
                        <w:noProof/>
                        <w:sz w:val="26"/>
                        <w:szCs w:val="40"/>
                        <w:lang w:val="es-ES_tradnl"/>
                      </w:rPr>
                      <w:t>/60)</w:t>
                    </w:r>
                  </w:p>
                </w:txbxContent>
              </v:textbox>
            </v:rect>
            <v:shape id="_x0000_s1483" style="position:absolute;left:6678;top:12565;width:32;height:356;mso-wrap-style:none;mso-position-horizontal:absolute;mso-position-vertical:absolute;v-text-anchor:middle" coordsize="53,597" path="m53,l33,149,18,298,7,447,,597e" filled="f" strokeweight=".26mm"/>
            <v:shape id="_x0000_s1484" style="position:absolute;left:6680;top:13158;width:41;height:355;mso-wrap-style:none;mso-position-horizontal:absolute;mso-position-vertical:absolute;v-text-anchor:middle" coordsize="66,596" path="m,l10,150,24,299,43,448,66,596e" filled="f" strokeweight=".26mm"/>
            <v:shape id="_x0000_s1485" style="position:absolute;left:6665;top:12682;width:59;height:239;mso-wrap-style:none;mso-position-horizontal:absolute;mso-position-vertical:absolute;v-text-anchor:middle" coordsize="108,434" path="m,l24,434,108,8,,xe" fillcolor="black"/>
            <v:shape id="_x0000_s1486" style="position:absolute;left:6665;top:12682;width:59;height:239;mso-wrap-style:none;mso-position-horizontal:absolute;mso-position-vertical:absolute;v-text-anchor:middle" coordsize="99,402" path="m22,402l99,7,,,22,402e" filled="f" strokeweight=".26mm"/>
            <v:shape id="_x0000_s1487" style="position:absolute;left:6672;top:13158;width:60;height:241;mso-wrap-style:none;mso-position-horizontal:absolute;mso-position-vertical:absolute;v-text-anchor:middle" coordsize="108,436" path="m108,426l14,,,436,108,426xe" fillcolor="black"/>
            <v:shape id="_x0000_s1488" style="position:absolute;left:6672;top:13158;width:60;height:241;mso-wrap-style:none;mso-position-horizontal:absolute;mso-position-vertical:absolute;v-text-anchor:middle" coordsize="99,403" path="m13,l,403r99,-9l13,e" filled="f" strokeweight=".26mm"/>
            <v:rect id="_x0000_s1489" style="position:absolute;left:5942;top:13737;width:1351;height:385" filled="f" stroked="f">
              <v:stroke joinstyle="round"/>
              <v:textbox style="mso-next-textbox:#_x0000_s1489;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Distance</w:t>
                    </w:r>
                  </w:p>
                </w:txbxContent>
              </v:textbox>
            </v:rect>
            <v:line id="_x0000_s1490" style="position:absolute" from="9673,13377" to="9675,14033" strokeweight=".26mm">
              <v:stroke joinstyle="miter"/>
            </v:line>
            <v:line id="_x0000_s1491" style="position:absolute" from="3382,13377" to="3383,14033" strokeweight=".26mm">
              <v:stroke joinstyle="miter"/>
            </v:line>
            <v:line id="_x0000_s1492" style="position:absolute;flip:x" from="7562,13917" to="9621,13918" strokeweight=".26mm">
              <v:stroke joinstyle="miter"/>
            </v:line>
            <v:line id="_x0000_s1493" style="position:absolute" from="3422,13917" to="5477,13918" strokeweight=".26mm">
              <v:stroke joinstyle="miter"/>
            </v:line>
            <v:shape id="_x0000_s1494" style="position:absolute;left:9380;top:13887;width:239;height:59;mso-wrap-style:none;mso-position-horizontal:absolute;mso-position-vertical:absolute;v-text-anchor:middle" coordsize="400,100" path="m400,50l,,,100,400,50e" filled="f" strokeweight=".26mm"/>
            <v:shape id="_x0000_s1495" style="position:absolute;left:3422;top:13887;width:238;height:59;mso-wrap-style:none;mso-position-horizontal:absolute;mso-position-vertical:absolute;v-text-anchor:middle" coordsize="400,100" path="m,50r400,50l400,,,50e" filled="f" strokeweight=".26mm"/>
            <v:rect id="_x0000_s1496" style="position:absolute;left:1622;top:12829;width:1045;height:345" filled="f" stroked="f">
              <v:stroke joinstyle="round"/>
              <v:textbox style="mso-next-textbox:#_x0000_s1496;mso-rotate-with-shape:t" inset="0,0,0,0">
                <w:txbxContent>
                  <w:p w:rsidR="00835C90" w:rsidRPr="00396365" w:rsidRDefault="00835C90" w:rsidP="00396365">
                    <w:pPr>
                      <w:autoSpaceDE w:val="0"/>
                      <w:autoSpaceDN w:val="0"/>
                      <w:adjustRightInd w:val="0"/>
                      <w:rPr>
                        <w:rFonts w:cs="Arial"/>
                        <w:noProof/>
                        <w:sz w:val="26"/>
                        <w:szCs w:val="40"/>
                        <w:lang w:val="es-ES_tradnl"/>
                      </w:rPr>
                    </w:pPr>
                    <w:r>
                      <w:rPr>
                        <w:rFonts w:cs="Arial"/>
                        <w:noProof/>
                        <w:sz w:val="26"/>
                        <w:szCs w:val="40"/>
                        <w:lang w:val="es-ES_tradnl"/>
                      </w:rPr>
                      <w:t>Height</w:t>
                    </w:r>
                  </w:p>
                </w:txbxContent>
              </v:textbox>
            </v:rect>
            <v:line id="_x0000_s1497" style="position:absolute;flip:x" from="2301,13306" to="2962,13307" strokeweight=".26mm">
              <v:stroke joinstyle="miter"/>
            </v:line>
            <v:line id="_x0000_s1498" style="position:absolute;flip:x" from="2301,12709" to="2962,12710" strokeweight=".26mm">
              <v:stroke joinstyle="miter"/>
            </v:line>
            <v:line id="_x0000_s1499" style="position:absolute" from="2481,13306" to="2483,13664" strokeweight=".26mm">
              <v:stroke joinstyle="miter"/>
            </v:line>
            <v:line id="_x0000_s1500" style="position:absolute;flip:y" from="2481,12350" to="2483,12710" strokeweight=".26mm">
              <v:stroke joinstyle="miter"/>
            </v:line>
            <v:shape id="_x0000_s1501" style="position:absolute;left:2451;top:13306;width:59;height:238;mso-wrap-style:none;mso-position-horizontal:absolute;mso-position-vertical:absolute;v-text-anchor:middle" coordsize="108,432" path="m108,432l54,,,432r108,xe" fillcolor="black"/>
            <v:shape id="_x0000_s1502" style="position:absolute;left:2451;top:13306;width:59;height:238;mso-wrap-style:none;mso-position-horizontal:absolute;mso-position-vertical:absolute;v-text-anchor:middle" coordsize="100,400" path="m50,l,400r100,l50,e" filled="f" strokeweight=".26mm"/>
            <v:shape id="_x0000_s1503" style="position:absolute;left:2451;top:12471;width:59;height:238;mso-wrap-style:none;mso-position-horizontal:absolute;mso-position-vertical:absolute;v-text-anchor:middle" coordsize="108,433" path="m,l54,433,108,,,xe" fillcolor="black"/>
            <v:shape id="_x0000_s1504" style="position:absolute;left:2451;top:12471;width:59;height:238;mso-wrap-style:none;mso-position-horizontal:absolute;mso-position-vertical:absolute;v-text-anchor:middle" coordsize="100,400" path="m50,400l100,,,,50,400e" filled="f" strokeweight=".26mm"/>
            <v:rect id="_x0000_s1505" style="position:absolute;left:5805;top:12117;width:316;height:483;mso-wrap-style:none" filled="f" stroked="f">
              <v:stroke joinstyle="round"/>
              <v:textbox style="mso-next-textbox:#_x0000_s1505;mso-rotate-with-shape:t;mso-fit-shape-to-text:t" inset="0,0,0,0">
                <w:txbxContent>
                  <w:p w:rsidR="00835C90" w:rsidRPr="00396365" w:rsidRDefault="00835C90" w:rsidP="00396365">
                    <w:pPr>
                      <w:autoSpaceDE w:val="0"/>
                      <w:autoSpaceDN w:val="0"/>
                      <w:adjustRightInd w:val="0"/>
                      <w:rPr>
                        <w:rFonts w:ascii="Symbol" w:cs="Symbol"/>
                        <w:b/>
                        <w:bCs/>
                        <w:noProof/>
                        <w:sz w:val="42"/>
                        <w:szCs w:val="64"/>
                        <w:lang w:val="es-ES_tradnl"/>
                      </w:rPr>
                    </w:pPr>
                    <w:r w:rsidRPr="00396365">
                      <w:rPr>
                        <w:rFonts w:ascii="Symbol" w:cs="Symbol"/>
                        <w:b/>
                        <w:bCs/>
                        <w:noProof/>
                        <w:sz w:val="42"/>
                        <w:szCs w:val="64"/>
                        <w:lang w:val="es-ES_tradnl"/>
                      </w:rPr>
                      <w:t></w:t>
                    </w:r>
                  </w:p>
                </w:txbxContent>
              </v:textbox>
            </v:rect>
            <w10:wrap type="none"/>
            <w10:anchorlock/>
          </v:group>
        </w:pict>
      </w:r>
    </w:p>
    <w:tbl>
      <w:tblPr>
        <w:tblW w:w="9394" w:type="dxa"/>
        <w:tblInd w:w="-110" w:type="dxa"/>
        <w:tblLayout w:type="fixed"/>
        <w:tblCellMar>
          <w:left w:w="70" w:type="dxa"/>
          <w:right w:w="70" w:type="dxa"/>
        </w:tblCellMar>
        <w:tblLook w:val="0000" w:firstRow="0" w:lastRow="0" w:firstColumn="0" w:lastColumn="0" w:noHBand="0" w:noVBand="0"/>
      </w:tblPr>
      <w:tblGrid>
        <w:gridCol w:w="1090"/>
        <w:gridCol w:w="1260"/>
        <w:gridCol w:w="1374"/>
        <w:gridCol w:w="1559"/>
        <w:gridCol w:w="1560"/>
        <w:gridCol w:w="1275"/>
        <w:gridCol w:w="1276"/>
      </w:tblGrid>
      <w:tr w:rsidR="00396365" w:rsidRPr="00835C90" w:rsidTr="00C45694">
        <w:trPr>
          <w:trHeight w:val="1185"/>
        </w:trPr>
        <w:tc>
          <w:tcPr>
            <w:tcW w:w="1090" w:type="dxa"/>
            <w:tcBorders>
              <w:top w:val="single" w:sz="8" w:space="0" w:color="auto"/>
              <w:left w:val="single" w:sz="8" w:space="0" w:color="auto"/>
              <w:bottom w:val="single" w:sz="4" w:space="0" w:color="auto"/>
              <w:right w:val="nil"/>
            </w:tcBorders>
            <w:shd w:val="clear" w:color="auto" w:fill="auto"/>
            <w:noWrap/>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Contrast</w:t>
            </w:r>
          </w:p>
          <w:p w:rsidR="00396365" w:rsidRPr="00225428" w:rsidRDefault="00396365" w:rsidP="00BC56C9">
            <w:pPr>
              <w:jc w:val="center"/>
              <w:rPr>
                <w:rFonts w:ascii="Verdana" w:hAnsi="Verdana" w:cs="Arial"/>
                <w:sz w:val="18"/>
                <w:szCs w:val="18"/>
                <w:lang w:val="en-GB"/>
              </w:rPr>
            </w:pPr>
            <w:r w:rsidRPr="00225428">
              <w:rPr>
                <w:rFonts w:ascii="Verdana" w:hAnsi="Verdana"/>
                <w:i/>
                <w:sz w:val="18"/>
                <w:szCs w:val="18"/>
                <w:lang w:val="en-GB"/>
              </w:rPr>
              <w:t>C</w:t>
            </w:r>
            <w:r w:rsidRPr="00225428">
              <w:rPr>
                <w:rFonts w:ascii="Verdana" w:hAnsi="Verdana"/>
                <w:i/>
                <w:sz w:val="18"/>
                <w:szCs w:val="18"/>
                <w:vertAlign w:val="subscript"/>
                <w:lang w:val="en-GB"/>
              </w:rPr>
              <w:t xml:space="preserve">(0) </w:t>
            </w:r>
          </w:p>
        </w:tc>
        <w:tc>
          <w:tcPr>
            <w:tcW w:w="1260" w:type="dxa"/>
            <w:tcBorders>
              <w:top w:val="single" w:sz="8" w:space="0" w:color="auto"/>
              <w:left w:val="single" w:sz="8" w:space="0" w:color="auto"/>
              <w:bottom w:val="single" w:sz="4" w:space="0" w:color="auto"/>
              <w:right w:val="single" w:sz="8" w:space="0" w:color="auto"/>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Observation distance (Miles)</w:t>
            </w:r>
          </w:p>
        </w:tc>
        <w:tc>
          <w:tcPr>
            <w:tcW w:w="1374" w:type="dxa"/>
            <w:tcBorders>
              <w:top w:val="single" w:sz="8" w:space="0" w:color="auto"/>
              <w:left w:val="nil"/>
              <w:bottom w:val="single" w:sz="4" w:space="0" w:color="auto"/>
              <w:right w:val="nil"/>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Observation distance (Km)</w:t>
            </w:r>
          </w:p>
        </w:tc>
        <w:tc>
          <w:tcPr>
            <w:tcW w:w="1559" w:type="dxa"/>
            <w:tcBorders>
              <w:top w:val="single" w:sz="8" w:space="0" w:color="auto"/>
              <w:left w:val="single" w:sz="8" w:space="0" w:color="auto"/>
              <w:bottom w:val="single" w:sz="4" w:space="0" w:color="auto"/>
              <w:right w:val="single" w:sz="8" w:space="0" w:color="auto"/>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Meteorological visibility (Miles)</w:t>
            </w:r>
          </w:p>
        </w:tc>
        <w:tc>
          <w:tcPr>
            <w:tcW w:w="1560" w:type="dxa"/>
            <w:tcBorders>
              <w:top w:val="single" w:sz="8" w:space="0" w:color="auto"/>
              <w:left w:val="nil"/>
              <w:bottom w:val="single" w:sz="4" w:space="0" w:color="auto"/>
              <w:right w:val="nil"/>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Meteorological visibility (Km)</w:t>
            </w:r>
          </w:p>
        </w:tc>
        <w:tc>
          <w:tcPr>
            <w:tcW w:w="1275" w:type="dxa"/>
            <w:tcBorders>
              <w:top w:val="single" w:sz="8" w:space="0" w:color="auto"/>
              <w:left w:val="single" w:sz="8" w:space="0" w:color="auto"/>
              <w:bottom w:val="single" w:sz="4" w:space="0" w:color="auto"/>
              <w:right w:val="single" w:sz="8" w:space="0" w:color="auto"/>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Object's dimensions (Surface area m</w:t>
            </w:r>
            <w:r w:rsidRPr="00C45694">
              <w:rPr>
                <w:rFonts w:ascii="Verdana" w:hAnsi="Verdana" w:cs="Arial"/>
                <w:sz w:val="18"/>
                <w:szCs w:val="18"/>
                <w:vertAlign w:val="superscript"/>
                <w:lang w:val="en-GB"/>
              </w:rPr>
              <w:t>2</w:t>
            </w:r>
            <w:r w:rsidRPr="00225428">
              <w:rPr>
                <w:rFonts w:ascii="Verdana" w:hAnsi="Verdana" w:cs="Arial"/>
                <w:sz w:val="18"/>
                <w:szCs w:val="18"/>
                <w:lang w:val="en-GB"/>
              </w:rPr>
              <w:t>)</w:t>
            </w:r>
          </w:p>
        </w:tc>
        <w:tc>
          <w:tcPr>
            <w:tcW w:w="1276" w:type="dxa"/>
            <w:tcBorders>
              <w:top w:val="single" w:sz="8" w:space="0" w:color="auto"/>
              <w:left w:val="nil"/>
              <w:bottom w:val="single" w:sz="4" w:space="0" w:color="auto"/>
              <w:right w:val="single" w:sz="8" w:space="0" w:color="auto"/>
            </w:tcBorders>
            <w:shd w:val="clear" w:color="auto" w:fill="auto"/>
            <w:vAlign w:val="center"/>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Object's dimensions (Equivalent square side)</w:t>
            </w:r>
          </w:p>
        </w:tc>
      </w:tr>
      <w:tr w:rsidR="00396365" w:rsidRPr="00225428" w:rsidTr="00C45694">
        <w:trPr>
          <w:trHeight w:val="255"/>
        </w:trPr>
        <w:tc>
          <w:tcPr>
            <w:tcW w:w="10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0.227</w:t>
            </w:r>
          </w:p>
        </w:tc>
      </w:tr>
      <w:tr w:rsidR="00396365" w:rsidRPr="00225428" w:rsidTr="00C45694">
        <w:trPr>
          <w:trHeight w:val="255"/>
        </w:trPr>
        <w:tc>
          <w:tcPr>
            <w:tcW w:w="10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0.54</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0.473</w:t>
            </w:r>
          </w:p>
        </w:tc>
      </w:tr>
      <w:tr w:rsidR="00396365" w:rsidRPr="00225428" w:rsidTr="00C45694">
        <w:trPr>
          <w:trHeight w:val="255"/>
        </w:trPr>
        <w:tc>
          <w:tcPr>
            <w:tcW w:w="10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0.81</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0.545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0.738</w:t>
            </w:r>
          </w:p>
        </w:tc>
      </w:tr>
      <w:tr w:rsidR="00396365" w:rsidRPr="00225428" w:rsidTr="00C45694">
        <w:trPr>
          <w:trHeight w:val="255"/>
        </w:trPr>
        <w:tc>
          <w:tcPr>
            <w:tcW w:w="10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1.08</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1.025</w:t>
            </w:r>
          </w:p>
        </w:tc>
      </w:tr>
      <w:tr w:rsidR="00396365" w:rsidRPr="00225428" w:rsidTr="00C45694">
        <w:trPr>
          <w:trHeight w:val="270"/>
        </w:trPr>
        <w:tc>
          <w:tcPr>
            <w:tcW w:w="10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1.35</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1.779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1.334</w:t>
            </w:r>
          </w:p>
        </w:tc>
      </w:tr>
      <w:tr w:rsidR="00396365" w:rsidRPr="00225428" w:rsidTr="00C45694">
        <w:trPr>
          <w:trHeight w:val="255"/>
        </w:trPr>
        <w:tc>
          <w:tcPr>
            <w:tcW w:w="1090" w:type="dxa"/>
            <w:tcBorders>
              <w:top w:val="single" w:sz="4" w:space="0" w:color="auto"/>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w:t>
            </w:r>
          </w:p>
        </w:tc>
        <w:tc>
          <w:tcPr>
            <w:tcW w:w="1260" w:type="dxa"/>
            <w:tcBorders>
              <w:top w:val="single" w:sz="4"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w:t>
            </w:r>
          </w:p>
        </w:tc>
        <w:tc>
          <w:tcPr>
            <w:tcW w:w="1374" w:type="dxa"/>
            <w:tcBorders>
              <w:top w:val="single" w:sz="4" w:space="0" w:color="auto"/>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w:t>
            </w:r>
          </w:p>
        </w:tc>
        <w:tc>
          <w:tcPr>
            <w:tcW w:w="1559" w:type="dxa"/>
            <w:tcBorders>
              <w:top w:val="single" w:sz="4"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4" w:space="0" w:color="auto"/>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4"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0.026</w:t>
            </w:r>
          </w:p>
        </w:tc>
        <w:tc>
          <w:tcPr>
            <w:tcW w:w="1276" w:type="dxa"/>
            <w:tcBorders>
              <w:top w:val="single" w:sz="4" w:space="0" w:color="auto"/>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0.160</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0.54</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0.112</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0.334</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0.81</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1.5</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0.272</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0.522</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1.08</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0.525</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0.725</w:t>
            </w:r>
          </w:p>
        </w:tc>
      </w:tr>
      <w:tr w:rsidR="00396365" w:rsidRPr="00225428" w:rsidTr="00C45694">
        <w:trPr>
          <w:trHeight w:val="270"/>
        </w:trPr>
        <w:tc>
          <w:tcPr>
            <w:tcW w:w="1090" w:type="dxa"/>
            <w:tcBorders>
              <w:top w:val="nil"/>
              <w:left w:val="single" w:sz="8" w:space="0" w:color="auto"/>
              <w:bottom w:val="nil"/>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w:t>
            </w:r>
          </w:p>
        </w:tc>
        <w:tc>
          <w:tcPr>
            <w:tcW w:w="1260" w:type="dxa"/>
            <w:tcBorders>
              <w:top w:val="nil"/>
              <w:left w:val="single" w:sz="8" w:space="0" w:color="auto"/>
              <w:bottom w:val="nil"/>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1.35</w:t>
            </w:r>
          </w:p>
        </w:tc>
        <w:tc>
          <w:tcPr>
            <w:tcW w:w="1374" w:type="dxa"/>
            <w:tcBorders>
              <w:top w:val="nil"/>
              <w:left w:val="nil"/>
              <w:bottom w:val="nil"/>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2.5</w:t>
            </w:r>
          </w:p>
        </w:tc>
        <w:tc>
          <w:tcPr>
            <w:tcW w:w="1559" w:type="dxa"/>
            <w:tcBorders>
              <w:top w:val="nil"/>
              <w:left w:val="single" w:sz="8" w:space="0" w:color="auto"/>
              <w:bottom w:val="nil"/>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nil"/>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nil"/>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0.890</w:t>
            </w:r>
          </w:p>
        </w:tc>
        <w:tc>
          <w:tcPr>
            <w:tcW w:w="1276" w:type="dxa"/>
            <w:tcBorders>
              <w:top w:val="nil"/>
              <w:left w:val="nil"/>
              <w:bottom w:val="nil"/>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0.943</w:t>
            </w:r>
          </w:p>
        </w:tc>
      </w:tr>
      <w:tr w:rsidR="00396365" w:rsidRPr="00225428" w:rsidTr="00C45694">
        <w:trPr>
          <w:trHeight w:val="255"/>
        </w:trPr>
        <w:tc>
          <w:tcPr>
            <w:tcW w:w="1090" w:type="dxa"/>
            <w:tcBorders>
              <w:top w:val="single" w:sz="8" w:space="0" w:color="auto"/>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w:t>
            </w:r>
          </w:p>
        </w:tc>
        <w:tc>
          <w:tcPr>
            <w:tcW w:w="1260" w:type="dxa"/>
            <w:tcBorders>
              <w:top w:val="single" w:sz="8"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w:t>
            </w:r>
          </w:p>
        </w:tc>
        <w:tc>
          <w:tcPr>
            <w:tcW w:w="1374" w:type="dxa"/>
            <w:tcBorders>
              <w:top w:val="single" w:sz="8" w:space="0" w:color="auto"/>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w:t>
            </w:r>
          </w:p>
        </w:tc>
        <w:tc>
          <w:tcPr>
            <w:tcW w:w="1559" w:type="dxa"/>
            <w:tcBorders>
              <w:top w:val="single" w:sz="8"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single" w:sz="8" w:space="0" w:color="auto"/>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single" w:sz="8" w:space="0" w:color="auto"/>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0.017</w:t>
            </w:r>
          </w:p>
        </w:tc>
        <w:tc>
          <w:tcPr>
            <w:tcW w:w="1276" w:type="dxa"/>
            <w:tcBorders>
              <w:top w:val="single" w:sz="8" w:space="0" w:color="auto"/>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0.131</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0.54</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0.074</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0.273</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0.81</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1.5</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0.182</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0.426</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1.08</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0.350</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0.592</w:t>
            </w:r>
          </w:p>
        </w:tc>
      </w:tr>
      <w:tr w:rsidR="00396365" w:rsidRPr="00225428" w:rsidTr="00C45694">
        <w:trPr>
          <w:trHeight w:val="270"/>
        </w:trPr>
        <w:tc>
          <w:tcPr>
            <w:tcW w:w="1090" w:type="dxa"/>
            <w:tcBorders>
              <w:top w:val="nil"/>
              <w:left w:val="single" w:sz="8" w:space="0" w:color="auto"/>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w:t>
            </w:r>
          </w:p>
        </w:tc>
        <w:tc>
          <w:tcPr>
            <w:tcW w:w="1260"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1.35</w:t>
            </w:r>
          </w:p>
        </w:tc>
        <w:tc>
          <w:tcPr>
            <w:tcW w:w="1374" w:type="dxa"/>
            <w:tcBorders>
              <w:top w:val="nil"/>
              <w:left w:val="nil"/>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2.5</w:t>
            </w:r>
          </w:p>
        </w:tc>
        <w:tc>
          <w:tcPr>
            <w:tcW w:w="1559"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0.593</w:t>
            </w:r>
          </w:p>
        </w:tc>
        <w:tc>
          <w:tcPr>
            <w:tcW w:w="1276" w:type="dxa"/>
            <w:tcBorders>
              <w:top w:val="nil"/>
              <w:left w:val="nil"/>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0.770</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0.27</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0.013</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0.113</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0.54</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0.056</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0.236</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0.81</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1.5</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0.136</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0.369</w:t>
            </w:r>
          </w:p>
        </w:tc>
      </w:tr>
      <w:tr w:rsidR="00396365" w:rsidRPr="00225428" w:rsidTr="00C45694">
        <w:trPr>
          <w:trHeight w:val="255"/>
        </w:trPr>
        <w:tc>
          <w:tcPr>
            <w:tcW w:w="1090" w:type="dxa"/>
            <w:tcBorders>
              <w:top w:val="nil"/>
              <w:left w:val="single" w:sz="8" w:space="0" w:color="auto"/>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w:t>
            </w:r>
          </w:p>
        </w:tc>
        <w:tc>
          <w:tcPr>
            <w:tcW w:w="1260"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1.08</w:t>
            </w:r>
          </w:p>
        </w:tc>
        <w:tc>
          <w:tcPr>
            <w:tcW w:w="1374"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w:t>
            </w:r>
          </w:p>
        </w:tc>
        <w:tc>
          <w:tcPr>
            <w:tcW w:w="1559"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4"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0.263</w:t>
            </w:r>
          </w:p>
        </w:tc>
        <w:tc>
          <w:tcPr>
            <w:tcW w:w="1276" w:type="dxa"/>
            <w:tcBorders>
              <w:top w:val="nil"/>
              <w:left w:val="nil"/>
              <w:bottom w:val="single" w:sz="4"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0.512</w:t>
            </w:r>
          </w:p>
        </w:tc>
      </w:tr>
      <w:tr w:rsidR="00396365" w:rsidRPr="00225428" w:rsidTr="00C45694">
        <w:trPr>
          <w:trHeight w:val="270"/>
        </w:trPr>
        <w:tc>
          <w:tcPr>
            <w:tcW w:w="1090" w:type="dxa"/>
            <w:tcBorders>
              <w:top w:val="nil"/>
              <w:left w:val="single" w:sz="8" w:space="0" w:color="auto"/>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0.8</w:t>
            </w:r>
          </w:p>
        </w:tc>
        <w:tc>
          <w:tcPr>
            <w:tcW w:w="1260"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1.35</w:t>
            </w:r>
          </w:p>
        </w:tc>
        <w:tc>
          <w:tcPr>
            <w:tcW w:w="1374" w:type="dxa"/>
            <w:tcBorders>
              <w:top w:val="nil"/>
              <w:left w:val="nil"/>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2.5</w:t>
            </w:r>
          </w:p>
        </w:tc>
        <w:tc>
          <w:tcPr>
            <w:tcW w:w="1559"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10</w:t>
            </w:r>
          </w:p>
        </w:tc>
        <w:tc>
          <w:tcPr>
            <w:tcW w:w="1560" w:type="dxa"/>
            <w:tcBorders>
              <w:top w:val="nil"/>
              <w:left w:val="nil"/>
              <w:bottom w:val="single" w:sz="8" w:space="0" w:color="auto"/>
              <w:right w:val="nil"/>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18.52</w:t>
            </w:r>
          </w:p>
        </w:tc>
        <w:tc>
          <w:tcPr>
            <w:tcW w:w="1275" w:type="dxa"/>
            <w:tcBorders>
              <w:top w:val="nil"/>
              <w:left w:val="single" w:sz="8" w:space="0" w:color="auto"/>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0.445</w:t>
            </w:r>
          </w:p>
        </w:tc>
        <w:tc>
          <w:tcPr>
            <w:tcW w:w="1276" w:type="dxa"/>
            <w:tcBorders>
              <w:top w:val="nil"/>
              <w:left w:val="nil"/>
              <w:bottom w:val="single" w:sz="8" w:space="0" w:color="auto"/>
              <w:right w:val="single" w:sz="8" w:space="0" w:color="auto"/>
            </w:tcBorders>
            <w:shd w:val="clear" w:color="auto" w:fill="auto"/>
            <w:noWrap/>
            <w:vAlign w:val="bottom"/>
          </w:tcPr>
          <w:p w:rsidR="00396365" w:rsidRPr="00225428" w:rsidRDefault="00396365" w:rsidP="00BC56C9">
            <w:pPr>
              <w:jc w:val="center"/>
              <w:rPr>
                <w:rFonts w:ascii="Verdana" w:hAnsi="Verdana" w:cs="Arial"/>
                <w:sz w:val="18"/>
                <w:szCs w:val="18"/>
                <w:lang w:val="en-GB"/>
              </w:rPr>
            </w:pPr>
            <w:r w:rsidRPr="00225428">
              <w:rPr>
                <w:rFonts w:ascii="Verdana" w:hAnsi="Verdana" w:cs="Arial"/>
                <w:sz w:val="18"/>
                <w:szCs w:val="18"/>
                <w:lang w:val="en-GB"/>
              </w:rPr>
              <w:t>0.667</w:t>
            </w:r>
          </w:p>
        </w:tc>
      </w:tr>
    </w:tbl>
    <w:p w:rsidR="00396365" w:rsidRPr="00225428" w:rsidRDefault="00B33097" w:rsidP="00396365">
      <w:pPr>
        <w:rPr>
          <w:rFonts w:ascii="Verdana" w:hAnsi="Verdana"/>
          <w:lang w:val="en-GB"/>
        </w:rPr>
      </w:pPr>
      <w:r>
        <w:rPr>
          <w:rFonts w:ascii="Verdana" w:hAnsi="Verdana"/>
          <w:lang w:val="en-GB"/>
        </w:rPr>
      </w:r>
      <w:r>
        <w:rPr>
          <w:rFonts w:ascii="Verdana" w:hAnsi="Verdana"/>
          <w:lang w:val="en-GB"/>
        </w:rPr>
        <w:pict>
          <v:group id="_x0000_s1747" editas="canvas" style="width:452.95pt;height:241.95pt;mso-position-horizontal-relative:char;mso-position-vertical-relative:line" coordsize="9059,4839">
            <o:lock v:ext="edit" aspectratio="t"/>
            <v:shape id="_x0000_s1746" type="#_x0000_t75" style="position:absolute;width:9059;height:4839" o:preferrelative="f">
              <v:fill o:detectmouseclick="t"/>
              <v:path o:extrusionok="t" o:connecttype="none"/>
              <o:lock v:ext="edit" text="t"/>
            </v:shape>
            <v:rect id="_x0000_s1748" style="position:absolute;left:51;top:58;width:8946;height:4723" fillcolor="green" strokeweight="0"/>
            <v:rect id="_x0000_s1749" style="position:absolute;left:977;top:198;width:7177;height:3382" filled="f" stroked="f"/>
            <v:line id="_x0000_s1750" style="position:absolute" from="977,3241" to="8154,3242" strokecolor="red" strokeweight="28e-5mm"/>
            <v:line id="_x0000_s1751" style="position:absolute" from="977,2903" to="8154,2904" strokecolor="red" strokeweight="28e-5mm"/>
            <v:line id="_x0000_s1752" style="position:absolute" from="977,2565" to="8154,2566" strokecolor="red" strokeweight="28e-5mm"/>
            <v:line id="_x0000_s1753" style="position:absolute" from="977,2227" to="8154,2228" strokecolor="red" strokeweight="28e-5mm"/>
            <v:line id="_x0000_s1754" style="position:absolute" from="977,1889" to="8154,1890" strokecolor="red" strokeweight="28e-5mm"/>
            <v:line id="_x0000_s1755" style="position:absolute" from="977,1551" to="8154,1552" strokecolor="red" strokeweight="28e-5mm"/>
            <v:line id="_x0000_s1756" style="position:absolute" from="977,1213" to="8154,1214" strokecolor="red" strokeweight="28e-5mm"/>
            <v:line id="_x0000_s1757" style="position:absolute" from="977,875" to="8154,876" strokecolor="red" strokeweight="28e-5mm"/>
            <v:line id="_x0000_s1758" style="position:absolute" from="977,536" to="8154,537" strokecolor="red" strokeweight="28e-5mm"/>
            <v:line id="_x0000_s1759" style="position:absolute" from="977,198" to="8154,199" strokecolor="red" strokeweight="28e-5mm"/>
            <v:line id="_x0000_s1760" style="position:absolute" from="2416,198" to="2417,3580" strokeweight="0"/>
            <v:line id="_x0000_s1761" style="position:absolute" from="5285,198" to="5286,3580" strokeweight="0"/>
            <v:line id="_x0000_s1762" style="position:absolute" from="8154,198" to="8155,3580" strokeweight="0"/>
            <v:line id="_x0000_s1763" style="position:absolute" from="977,198" to="978,3580" strokeweight="0"/>
            <v:line id="_x0000_s1764" style="position:absolute" from="3846,198" to="3847,3580" strokeweight="0"/>
            <v:line id="_x0000_s1765" style="position:absolute" from="6715,198" to="6716,3580" strokeweight="0"/>
            <v:rect id="_x0000_s1766" style="position:absolute;left:977;top:198;width:7177;height:3382" filled="f" strokeweight="0"/>
            <v:line id="_x0000_s1767" style="position:absolute" from="977,3580" to="8154,3581" strokeweight="0"/>
            <v:line id="_x0000_s1768" style="position:absolute;flip:y" from="977,3580" to="978,3638" strokeweight="0"/>
            <v:line id="_x0000_s1769" style="position:absolute;flip:y" from="3846,3580" to="3847,3638" strokeweight="0"/>
            <v:line id="_x0000_s1770" style="position:absolute;flip:y" from="6715,3580" to="6716,3638" strokeweight="0"/>
            <v:shape id="_x0000_s1771" style="position:absolute;left:1697;top:571;width:5737;height:2927" coordsize="558,251" path="m,251l139,226,279,179,419,106,558,e" filled="f" strokecolor="red" strokeweight="86e-5mm">
              <v:path arrowok="t"/>
            </v:shape>
            <v:shape id="_x0000_s1772" style="position:absolute;left:1697;top:2075;width:5737;height:1458" coordsize="558,125" path="m,125l139,113,279,89,419,53,558,e" filled="f" strokecolor="fuchsia" strokeweight="86e-5mm">
              <v:path arrowok="t"/>
            </v:shape>
            <v:shape id="_x0000_s1773" style="position:absolute;left:1697;top:2577;width:5737;height:979" coordsize="558,84" path="m,84l139,75,279,60,419,35,558,e" filled="f" strokecolor="yellow" strokeweight="86e-5mm">
              <v:path arrowok="t"/>
            </v:shape>
            <v:shape id="_x0000_s1774" style="position:absolute;left:1697;top:2822;width:5737;height:734" coordsize="558,63" path="m,63l139,57,279,45,419,27,558,e" filled="f" strokecolor="aqua" strokeweight="28e-5mm">
              <v:path arrowok="t"/>
            </v:shape>
            <v:rect id="_x0000_s1775" style="position:absolute;left:463;top:3486;width:451;height:207;mso-wrap-style:none" filled="f" stroked="f">
              <v:textbox style="mso-fit-shape-to-text:t" inset="0,0,0,0">
                <w:txbxContent>
                  <w:p w:rsidR="00835C90" w:rsidRDefault="00835C90">
                    <w:r>
                      <w:rPr>
                        <w:rFonts w:cs="Arial"/>
                        <w:b/>
                        <w:bCs/>
                        <w:i/>
                        <w:iCs/>
                        <w:color w:val="FFFFFF"/>
                        <w:sz w:val="18"/>
                        <w:szCs w:val="18"/>
                        <w:lang w:val="en-US"/>
                      </w:rPr>
                      <w:t>0.000</w:t>
                    </w:r>
                  </w:p>
                </w:txbxContent>
              </v:textbox>
            </v:rect>
            <v:rect id="_x0000_s1776" style="position:absolute;left:463;top:3148;width:451;height:207;mso-wrap-style:none" filled="f" stroked="f">
              <v:textbox style="mso-fit-shape-to-text:t" inset="0,0,0,0">
                <w:txbxContent>
                  <w:p w:rsidR="00835C90" w:rsidRDefault="00835C90">
                    <w:r>
                      <w:rPr>
                        <w:rFonts w:cs="Arial"/>
                        <w:b/>
                        <w:bCs/>
                        <w:i/>
                        <w:iCs/>
                        <w:color w:val="FFFFFF"/>
                        <w:sz w:val="18"/>
                        <w:szCs w:val="18"/>
                        <w:lang w:val="en-US"/>
                      </w:rPr>
                      <w:t>0.200</w:t>
                    </w:r>
                  </w:p>
                </w:txbxContent>
              </v:textbox>
            </v:rect>
            <v:rect id="_x0000_s1777" style="position:absolute;left:463;top:2810;width:451;height:207;mso-wrap-style:none" filled="f" stroked="f">
              <v:textbox style="mso-fit-shape-to-text:t" inset="0,0,0,0">
                <w:txbxContent>
                  <w:p w:rsidR="00835C90" w:rsidRDefault="00835C90">
                    <w:r>
                      <w:rPr>
                        <w:rFonts w:cs="Arial"/>
                        <w:b/>
                        <w:bCs/>
                        <w:i/>
                        <w:iCs/>
                        <w:color w:val="FFFFFF"/>
                        <w:sz w:val="18"/>
                        <w:szCs w:val="18"/>
                        <w:lang w:val="en-US"/>
                      </w:rPr>
                      <w:t>0.400</w:t>
                    </w:r>
                  </w:p>
                </w:txbxContent>
              </v:textbox>
            </v:rect>
            <v:rect id="_x0000_s1778" style="position:absolute;left:463;top:2472;width:451;height:207;mso-wrap-style:none" filled="f" stroked="f">
              <v:textbox style="mso-fit-shape-to-text:t" inset="0,0,0,0">
                <w:txbxContent>
                  <w:p w:rsidR="00835C90" w:rsidRDefault="00835C90">
                    <w:r>
                      <w:rPr>
                        <w:rFonts w:cs="Arial"/>
                        <w:b/>
                        <w:bCs/>
                        <w:i/>
                        <w:iCs/>
                        <w:color w:val="FFFFFF"/>
                        <w:sz w:val="18"/>
                        <w:szCs w:val="18"/>
                        <w:lang w:val="en-US"/>
                      </w:rPr>
                      <w:t>0.600</w:t>
                    </w:r>
                  </w:p>
                </w:txbxContent>
              </v:textbox>
            </v:rect>
            <v:rect id="_x0000_s1779" style="position:absolute;left:463;top:2134;width:451;height:207;mso-wrap-style:none" filled="f" stroked="f">
              <v:textbox style="mso-fit-shape-to-text:t" inset="0,0,0,0">
                <w:txbxContent>
                  <w:p w:rsidR="00835C90" w:rsidRDefault="00835C90">
                    <w:r>
                      <w:rPr>
                        <w:rFonts w:cs="Arial"/>
                        <w:b/>
                        <w:bCs/>
                        <w:i/>
                        <w:iCs/>
                        <w:color w:val="FFFFFF"/>
                        <w:sz w:val="18"/>
                        <w:szCs w:val="18"/>
                        <w:lang w:val="en-US"/>
                      </w:rPr>
                      <w:t>0.800</w:t>
                    </w:r>
                  </w:p>
                </w:txbxContent>
              </v:textbox>
            </v:rect>
            <v:rect id="_x0000_s1780" style="position:absolute;left:463;top:1796;width:451;height:207;mso-wrap-style:none" filled="f" stroked="f">
              <v:textbox style="mso-fit-shape-to-text:t" inset="0,0,0,0">
                <w:txbxContent>
                  <w:p w:rsidR="00835C90" w:rsidRDefault="00835C90">
                    <w:r>
                      <w:rPr>
                        <w:rFonts w:cs="Arial"/>
                        <w:b/>
                        <w:bCs/>
                        <w:i/>
                        <w:iCs/>
                        <w:color w:val="FFFFFF"/>
                        <w:sz w:val="18"/>
                        <w:szCs w:val="18"/>
                        <w:lang w:val="en-US"/>
                      </w:rPr>
                      <w:t>1.000</w:t>
                    </w:r>
                  </w:p>
                </w:txbxContent>
              </v:textbox>
            </v:rect>
            <v:rect id="_x0000_s1781" style="position:absolute;left:463;top:1458;width:451;height:207;mso-wrap-style:none" filled="f" stroked="f">
              <v:textbox style="mso-fit-shape-to-text:t" inset="0,0,0,0">
                <w:txbxContent>
                  <w:p w:rsidR="00835C90" w:rsidRDefault="00835C90">
                    <w:r>
                      <w:rPr>
                        <w:rFonts w:cs="Arial"/>
                        <w:b/>
                        <w:bCs/>
                        <w:i/>
                        <w:iCs/>
                        <w:color w:val="FFFFFF"/>
                        <w:sz w:val="18"/>
                        <w:szCs w:val="18"/>
                        <w:lang w:val="en-US"/>
                      </w:rPr>
                      <w:t>1.200</w:t>
                    </w:r>
                  </w:p>
                </w:txbxContent>
              </v:textbox>
            </v:rect>
            <v:rect id="_x0000_s1782" style="position:absolute;left:463;top:1119;width:451;height:207;mso-wrap-style:none" filled="f" stroked="f">
              <v:textbox style="mso-fit-shape-to-text:t" inset="0,0,0,0">
                <w:txbxContent>
                  <w:p w:rsidR="00835C90" w:rsidRDefault="00835C90">
                    <w:r>
                      <w:rPr>
                        <w:rFonts w:cs="Arial"/>
                        <w:b/>
                        <w:bCs/>
                        <w:i/>
                        <w:iCs/>
                        <w:color w:val="FFFFFF"/>
                        <w:sz w:val="18"/>
                        <w:szCs w:val="18"/>
                        <w:lang w:val="en-US"/>
                      </w:rPr>
                      <w:t>1.400</w:t>
                    </w:r>
                  </w:p>
                </w:txbxContent>
              </v:textbox>
            </v:rect>
            <v:rect id="_x0000_s1783" style="position:absolute;left:463;top:781;width:451;height:207;mso-wrap-style:none" filled="f" stroked="f">
              <v:textbox style="mso-fit-shape-to-text:t" inset="0,0,0,0">
                <w:txbxContent>
                  <w:p w:rsidR="00835C90" w:rsidRDefault="00835C90">
                    <w:r>
                      <w:rPr>
                        <w:rFonts w:cs="Arial"/>
                        <w:b/>
                        <w:bCs/>
                        <w:i/>
                        <w:iCs/>
                        <w:color w:val="FFFFFF"/>
                        <w:sz w:val="18"/>
                        <w:szCs w:val="18"/>
                        <w:lang w:val="en-US"/>
                      </w:rPr>
                      <w:t>1.600</w:t>
                    </w:r>
                  </w:p>
                </w:txbxContent>
              </v:textbox>
            </v:rect>
            <v:rect id="_x0000_s1784" style="position:absolute;left:463;top:443;width:451;height:207;mso-wrap-style:none" filled="f" stroked="f">
              <v:textbox style="mso-fit-shape-to-text:t" inset="0,0,0,0">
                <w:txbxContent>
                  <w:p w:rsidR="00835C90" w:rsidRDefault="00835C90">
                    <w:r>
                      <w:rPr>
                        <w:rFonts w:cs="Arial"/>
                        <w:b/>
                        <w:bCs/>
                        <w:i/>
                        <w:iCs/>
                        <w:color w:val="FFFFFF"/>
                        <w:sz w:val="18"/>
                        <w:szCs w:val="18"/>
                        <w:lang w:val="en-US"/>
                      </w:rPr>
                      <w:t>1.800</w:t>
                    </w:r>
                  </w:p>
                </w:txbxContent>
              </v:textbox>
            </v:rect>
            <v:rect id="_x0000_s1785" style="position:absolute;left:463;top:105;width:451;height:207;mso-wrap-style:none" filled="f" stroked="f">
              <v:textbox style="mso-fit-shape-to-text:t" inset="0,0,0,0">
                <w:txbxContent>
                  <w:p w:rsidR="00835C90" w:rsidRDefault="00835C90">
                    <w:r>
                      <w:rPr>
                        <w:rFonts w:cs="Arial"/>
                        <w:b/>
                        <w:bCs/>
                        <w:i/>
                        <w:iCs/>
                        <w:color w:val="FFFFFF"/>
                        <w:sz w:val="18"/>
                        <w:szCs w:val="18"/>
                        <w:lang w:val="en-US"/>
                      </w:rPr>
                      <w:t>2.000</w:t>
                    </w:r>
                  </w:p>
                </w:txbxContent>
              </v:textbox>
            </v:rect>
            <v:rect id="_x0000_s1786" style="position:absolute;left:1584;top:3743;width:251;height:207;mso-wrap-style:none" filled="f" stroked="f">
              <v:textbox style="mso-fit-shape-to-text:t" inset="0,0,0,0">
                <w:txbxContent>
                  <w:p w:rsidR="00835C90" w:rsidRDefault="00835C90">
                    <w:r>
                      <w:rPr>
                        <w:rFonts w:cs="Arial"/>
                        <w:b/>
                        <w:bCs/>
                        <w:i/>
                        <w:iCs/>
                        <w:color w:val="FFFFFF"/>
                        <w:sz w:val="18"/>
                        <w:szCs w:val="18"/>
                        <w:lang w:val="en-US"/>
                      </w:rPr>
                      <w:t>0.5</w:t>
                    </w:r>
                  </w:p>
                </w:txbxContent>
              </v:textbox>
            </v:rect>
            <v:rect id="_x0000_s1787" style="position:absolute;left:3075;top:3743;width:101;height:207;mso-wrap-style:none" filled="f" stroked="f">
              <v:textbox style="mso-fit-shape-to-text:t" inset="0,0,0,0">
                <w:txbxContent>
                  <w:p w:rsidR="00835C90" w:rsidRDefault="00835C90">
                    <w:r>
                      <w:rPr>
                        <w:rFonts w:cs="Arial"/>
                        <w:b/>
                        <w:bCs/>
                        <w:i/>
                        <w:iCs/>
                        <w:color w:val="FFFFFF"/>
                        <w:sz w:val="18"/>
                        <w:szCs w:val="18"/>
                        <w:lang w:val="en-US"/>
                      </w:rPr>
                      <w:t>1</w:t>
                    </w:r>
                  </w:p>
                </w:txbxContent>
              </v:textbox>
            </v:rect>
            <v:rect id="_x0000_s1788" style="position:absolute;left:4452;top:3743;width:251;height:207;mso-wrap-style:none" filled="f" stroked="f">
              <v:textbox style="mso-fit-shape-to-text:t" inset="0,0,0,0">
                <w:txbxContent>
                  <w:p w:rsidR="00835C90" w:rsidRDefault="00835C90">
                    <w:r>
                      <w:rPr>
                        <w:rFonts w:cs="Arial"/>
                        <w:b/>
                        <w:bCs/>
                        <w:i/>
                        <w:iCs/>
                        <w:color w:val="FFFFFF"/>
                        <w:sz w:val="18"/>
                        <w:szCs w:val="18"/>
                        <w:lang w:val="en-US"/>
                      </w:rPr>
                      <w:t>1.5</w:t>
                    </w:r>
                  </w:p>
                </w:txbxContent>
              </v:textbox>
            </v:rect>
            <v:rect id="_x0000_s1789" style="position:absolute;left:5954;top:3743;width:101;height:207;mso-wrap-style:none" filled="f" stroked="f">
              <v:textbox style="mso-fit-shape-to-text:t" inset="0,0,0,0">
                <w:txbxContent>
                  <w:p w:rsidR="00835C90" w:rsidRDefault="00835C90">
                    <w:r>
                      <w:rPr>
                        <w:rFonts w:cs="Arial"/>
                        <w:b/>
                        <w:bCs/>
                        <w:i/>
                        <w:iCs/>
                        <w:color w:val="FFFFFF"/>
                        <w:sz w:val="18"/>
                        <w:szCs w:val="18"/>
                        <w:lang w:val="en-US"/>
                      </w:rPr>
                      <w:t>2</w:t>
                    </w:r>
                  </w:p>
                </w:txbxContent>
              </v:textbox>
            </v:rect>
            <v:rect id="_x0000_s1790" style="position:absolute;left:7321;top:3743;width:251;height:207;mso-wrap-style:none" filled="f" stroked="f">
              <v:textbox style="mso-fit-shape-to-text:t" inset="0,0,0,0">
                <w:txbxContent>
                  <w:p w:rsidR="00835C90" w:rsidRDefault="00835C90">
                    <w:r>
                      <w:rPr>
                        <w:rFonts w:cs="Arial"/>
                        <w:b/>
                        <w:bCs/>
                        <w:i/>
                        <w:iCs/>
                        <w:color w:val="FFFFFF"/>
                        <w:sz w:val="18"/>
                        <w:szCs w:val="18"/>
                        <w:lang w:val="en-US"/>
                      </w:rPr>
                      <w:t>2.5</w:t>
                    </w:r>
                  </w:p>
                </w:txbxContent>
              </v:textbox>
            </v:rect>
            <v:rect id="_x0000_s1791" style="position:absolute;left:4093;top:4046;width:1061;height:207;mso-wrap-style:none" filled="f" stroked="f">
              <v:textbox style="mso-fit-shape-to-text:t" inset="0,0,0,0">
                <w:txbxContent>
                  <w:p w:rsidR="00835C90" w:rsidRDefault="00835C90">
                    <w:proofErr w:type="gramStart"/>
                    <w:r>
                      <w:rPr>
                        <w:rFonts w:cs="Arial"/>
                        <w:b/>
                        <w:bCs/>
                        <w:color w:val="CCFFFF"/>
                        <w:sz w:val="18"/>
                        <w:szCs w:val="18"/>
                        <w:lang w:val="en-US"/>
                      </w:rPr>
                      <w:t>Range  (</w:t>
                    </w:r>
                    <w:proofErr w:type="gramEnd"/>
                    <w:r>
                      <w:rPr>
                        <w:rFonts w:cs="Arial"/>
                        <w:b/>
                        <w:bCs/>
                        <w:color w:val="CCFFFF"/>
                        <w:sz w:val="18"/>
                        <w:szCs w:val="18"/>
                        <w:lang w:val="en-US"/>
                      </w:rPr>
                      <w:t>Km)</w:t>
                    </w:r>
                  </w:p>
                </w:txbxContent>
              </v:textbox>
            </v:rect>
            <v:rect id="_x0000_s1792" style="position:absolute;left:-458;top:1989;width:1682;height:374;rotation:270" filled="f" stroked="f">
              <v:textbox style="layout-flow:vertical;mso-layout-flow-alt:bottom-to-top" inset="0,0,0,0">
                <w:txbxContent>
                  <w:p w:rsidR="00835C90" w:rsidRPr="00B71BEA" w:rsidRDefault="00835C90">
                    <w:pPr>
                      <w:rPr>
                        <w:vertAlign w:val="superscript"/>
                      </w:rPr>
                    </w:pPr>
                    <w:r>
                      <w:rPr>
                        <w:rFonts w:cs="Arial"/>
                        <w:b/>
                        <w:bCs/>
                        <w:color w:val="CCFFFF"/>
                        <w:sz w:val="18"/>
                        <w:szCs w:val="18"/>
                        <w:lang w:val="en-US"/>
                      </w:rPr>
                      <w:t>Surface Area (m</w:t>
                    </w:r>
                    <w:r w:rsidRPr="00B71BEA">
                      <w:rPr>
                        <w:rFonts w:cs="Arial"/>
                        <w:b/>
                        <w:bCs/>
                        <w:color w:val="CCFFFF"/>
                        <w:sz w:val="18"/>
                        <w:szCs w:val="18"/>
                        <w:vertAlign w:val="superscript"/>
                        <w:lang w:val="en-US"/>
                      </w:rPr>
                      <w:t>2</w:t>
                    </w:r>
                    <w:r w:rsidRPr="00E21F15">
                      <w:rPr>
                        <w:rFonts w:cs="Arial"/>
                        <w:b/>
                        <w:bCs/>
                        <w:color w:val="CCFFFF"/>
                        <w:sz w:val="18"/>
                        <w:szCs w:val="18"/>
                        <w:lang w:val="en-US"/>
                      </w:rPr>
                      <w:t>)</w:t>
                    </w:r>
                  </w:p>
                </w:txbxContent>
              </v:textbox>
            </v:rect>
            <v:rect id="_x0000_s1793" style="position:absolute;left:1892;top:4431;width:5799;height:303" filled="f" strokeweight="0"/>
            <v:line id="_x0000_s1794" style="position:absolute" from="1954,4582" to="2201,4583" strokecolor="red" strokeweight="86e-5mm"/>
            <v:rect id="_x0000_s1795" style="position:absolute;left:2242;top:4477;width:1162;height:207" filled="f" stroked="f">
              <v:textbox style="mso-fit-shape-to-text:t" inset="0,0,0,0">
                <w:txbxContent>
                  <w:p w:rsidR="00835C90" w:rsidRDefault="00835C90">
                    <w:r>
                      <w:rPr>
                        <w:rFonts w:cs="Arial"/>
                        <w:b/>
                        <w:bCs/>
                        <w:i/>
                        <w:iCs/>
                        <w:color w:val="FFFFFF"/>
                        <w:sz w:val="18"/>
                        <w:szCs w:val="18"/>
                        <w:lang w:val="en-US"/>
                      </w:rPr>
                      <w:t>Contrast 0.2</w:t>
                    </w:r>
                  </w:p>
                </w:txbxContent>
              </v:textbox>
            </v:rect>
            <v:line id="_x0000_s1796" style="position:absolute" from="3404,4582" to="3650,4583" strokecolor="fuchsia" strokeweight="86e-5mm"/>
            <v:rect id="_x0000_s1797" style="position:absolute;left:3691;top:4477;width:1041;height:207;mso-wrap-style:none" filled="f" stroked="f">
              <v:textbox style="mso-fit-shape-to-text:t" inset="0,0,0,0">
                <w:txbxContent>
                  <w:p w:rsidR="00835C90" w:rsidRDefault="00835C90">
                    <w:r>
                      <w:rPr>
                        <w:rFonts w:cs="Arial"/>
                        <w:b/>
                        <w:bCs/>
                        <w:i/>
                        <w:iCs/>
                        <w:color w:val="FFFFFF"/>
                        <w:sz w:val="18"/>
                        <w:szCs w:val="18"/>
                        <w:lang w:val="en-US"/>
                      </w:rPr>
                      <w:t>Contrast 0.4</w:t>
                    </w:r>
                  </w:p>
                </w:txbxContent>
              </v:textbox>
            </v:rect>
            <v:line id="_x0000_s1798" style="position:absolute" from="4853,4582" to="5100,4583" strokecolor="yellow" strokeweight="86e-5mm"/>
            <v:rect id="_x0000_s1799" style="position:absolute;left:5141;top:4477;width:1041;height:207;mso-wrap-style:none" filled="f" stroked="f">
              <v:textbox style="mso-fit-shape-to-text:t" inset="0,0,0,0">
                <w:txbxContent>
                  <w:p w:rsidR="00835C90" w:rsidRDefault="00835C90">
                    <w:r>
                      <w:rPr>
                        <w:rFonts w:cs="Arial"/>
                        <w:b/>
                        <w:bCs/>
                        <w:i/>
                        <w:iCs/>
                        <w:color w:val="FFFFFF"/>
                        <w:sz w:val="18"/>
                        <w:szCs w:val="18"/>
                        <w:lang w:val="en-US"/>
                      </w:rPr>
                      <w:t>Contrast 0.6</w:t>
                    </w:r>
                  </w:p>
                </w:txbxContent>
              </v:textbox>
            </v:rect>
            <v:line id="_x0000_s1800" style="position:absolute" from="6303,4594" to="6550,4595" strokecolor="aqua" strokeweight="28e-5mm"/>
            <v:rect id="_x0000_s1801" style="position:absolute;left:6591;top:4477;width:1041;height:207;mso-wrap-style:none" filled="f" stroked="f">
              <v:textbox style="mso-fit-shape-to-text:t" inset="0,0,0,0">
                <w:txbxContent>
                  <w:p w:rsidR="00835C90" w:rsidRDefault="00835C90">
                    <w:r>
                      <w:rPr>
                        <w:rFonts w:cs="Arial"/>
                        <w:b/>
                        <w:bCs/>
                        <w:i/>
                        <w:iCs/>
                        <w:color w:val="FFFFFF"/>
                        <w:sz w:val="18"/>
                        <w:szCs w:val="18"/>
                        <w:lang w:val="en-US"/>
                      </w:rPr>
                      <w:t>Contrast 0.8</w:t>
                    </w:r>
                  </w:p>
                </w:txbxContent>
              </v:textbox>
            </v:rect>
            <v:rect id="_x0000_s1802" style="position:absolute;left:51;top:58;width:8946;height:4723" filled="f" strokeweight="0"/>
            <w10:wrap type="none"/>
            <w10:anchorlock/>
          </v:group>
        </w:pict>
      </w:r>
    </w:p>
    <w:p w:rsidR="00396365" w:rsidRPr="00225428" w:rsidRDefault="00396365" w:rsidP="00396365">
      <w:pPr>
        <w:tabs>
          <w:tab w:val="left" w:pos="1980"/>
        </w:tabs>
        <w:jc w:val="center"/>
        <w:rPr>
          <w:rFonts w:ascii="Verdana" w:hAnsi="Verdana" w:cs="Arial"/>
          <w:sz w:val="20"/>
          <w:szCs w:val="20"/>
          <w:lang w:val="en-GB"/>
        </w:rPr>
      </w:pPr>
      <w:proofErr w:type="gramStart"/>
      <w:r w:rsidRPr="00225428">
        <w:rPr>
          <w:rFonts w:ascii="Verdana" w:hAnsi="Verdana" w:cs="Arial"/>
          <w:sz w:val="20"/>
          <w:szCs w:val="20"/>
          <w:lang w:val="en-GB"/>
        </w:rPr>
        <w:t xml:space="preserve">Daytime visibility of an object seen at an angle of less than one </w:t>
      </w:r>
      <w:proofErr w:type="spellStart"/>
      <w:r w:rsidRPr="00225428">
        <w:rPr>
          <w:rFonts w:ascii="Verdana" w:hAnsi="Verdana" w:cs="Arial"/>
          <w:sz w:val="20"/>
          <w:szCs w:val="20"/>
          <w:lang w:val="en-GB"/>
        </w:rPr>
        <w:t>millisteradian</w:t>
      </w:r>
      <w:proofErr w:type="spellEnd"/>
      <w:r w:rsidRPr="00225428">
        <w:rPr>
          <w:rFonts w:ascii="Verdana" w:hAnsi="Verdana" w:cs="Arial"/>
          <w:sz w:val="20"/>
          <w:szCs w:val="20"/>
          <w:lang w:val="en-GB"/>
        </w:rPr>
        <w:t xml:space="preserve"> (d/x&lt;1).</w:t>
      </w:r>
      <w:proofErr w:type="gramEnd"/>
    </w:p>
    <w:p w:rsidR="00396365" w:rsidRPr="00225428" w:rsidRDefault="00396365" w:rsidP="00396365">
      <w:pPr>
        <w:jc w:val="center"/>
        <w:rPr>
          <w:rFonts w:ascii="Verdana" w:hAnsi="Verdana"/>
          <w:i/>
          <w:szCs w:val="22"/>
          <w:vertAlign w:val="subscript"/>
          <w:lang w:val="en-GB"/>
        </w:rPr>
      </w:pPr>
      <w:r w:rsidRPr="00225428">
        <w:rPr>
          <w:rFonts w:ascii="Verdana" w:hAnsi="Verdana" w:cs="Arial"/>
          <w:i/>
          <w:sz w:val="20"/>
          <w:szCs w:val="20"/>
          <w:lang w:val="en-GB"/>
        </w:rPr>
        <w:t xml:space="preserve">NOTE: </w:t>
      </w:r>
      <w:proofErr w:type="gramStart"/>
      <w:r w:rsidRPr="00225428">
        <w:rPr>
          <w:rFonts w:ascii="Verdana" w:hAnsi="Verdana"/>
          <w:i/>
          <w:szCs w:val="22"/>
          <w:lang w:val="en-GB"/>
        </w:rPr>
        <w:t>C</w:t>
      </w:r>
      <w:r w:rsidRPr="00225428">
        <w:rPr>
          <w:rFonts w:ascii="Verdana" w:hAnsi="Verdana"/>
          <w:i/>
          <w:szCs w:val="22"/>
          <w:vertAlign w:val="subscript"/>
          <w:lang w:val="en-GB"/>
        </w:rPr>
        <w:t>(</w:t>
      </w:r>
      <w:proofErr w:type="gramEnd"/>
      <w:r w:rsidRPr="00225428">
        <w:rPr>
          <w:rFonts w:ascii="Verdana" w:hAnsi="Verdana"/>
          <w:i/>
          <w:szCs w:val="22"/>
          <w:vertAlign w:val="subscript"/>
          <w:lang w:val="en-GB"/>
        </w:rPr>
        <w:t xml:space="preserve">0) </w:t>
      </w:r>
      <w:r w:rsidRPr="00225428">
        <w:rPr>
          <w:rFonts w:ascii="Verdana" w:hAnsi="Verdana"/>
          <w:i/>
          <w:szCs w:val="22"/>
          <w:lang w:val="en-GB"/>
        </w:rPr>
        <w:t xml:space="preserve">= </w:t>
      </w:r>
      <w:r w:rsidRPr="00CC1BDE">
        <w:rPr>
          <w:rFonts w:ascii="Verdana" w:hAnsi="Verdana"/>
          <w:i/>
          <w:szCs w:val="22"/>
          <w:lang w:val="en-GB"/>
        </w:rPr>
        <w:t>1</w:t>
      </w:r>
      <w:r w:rsidRPr="00225428">
        <w:rPr>
          <w:rFonts w:ascii="Verdana" w:hAnsi="Verdana"/>
          <w:b/>
          <w:i/>
          <w:szCs w:val="22"/>
          <w:lang w:val="en-GB"/>
        </w:rPr>
        <w:t xml:space="preserve"> </w:t>
      </w:r>
      <w:r w:rsidRPr="00225428">
        <w:rPr>
          <w:rFonts w:ascii="Verdana" w:hAnsi="Verdana" w:cs="Arial"/>
          <w:b/>
          <w:sz w:val="20"/>
          <w:szCs w:val="20"/>
          <w:lang w:val="en-GB"/>
        </w:rPr>
        <w:t xml:space="preserve">would correspond to the contrast of a white </w:t>
      </w:r>
      <w:proofErr w:type="spellStart"/>
      <w:r w:rsidRPr="00225428">
        <w:rPr>
          <w:rFonts w:ascii="Verdana" w:hAnsi="Verdana" w:cs="Arial"/>
          <w:b/>
          <w:sz w:val="20"/>
          <w:szCs w:val="20"/>
          <w:lang w:val="en-GB"/>
        </w:rPr>
        <w:t>dayboard</w:t>
      </w:r>
      <w:proofErr w:type="spellEnd"/>
      <w:r w:rsidRPr="00225428">
        <w:rPr>
          <w:rFonts w:ascii="Verdana" w:hAnsi="Verdana" w:cs="Arial"/>
          <w:b/>
          <w:sz w:val="20"/>
          <w:szCs w:val="20"/>
          <w:lang w:val="en-GB"/>
        </w:rPr>
        <w:t xml:space="preserve"> against a black background</w:t>
      </w: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pStyle w:val="Heading1"/>
        <w:rPr>
          <w:rFonts w:ascii="Verdana" w:hAnsi="Verdana"/>
          <w:b/>
          <w:kern w:val="0"/>
          <w:szCs w:val="20"/>
          <w:lang w:val="en-GB"/>
        </w:rPr>
      </w:pPr>
      <w:bookmarkStart w:id="77" w:name="_Toc278788536"/>
      <w:bookmarkStart w:id="78" w:name="_Toc278789042"/>
      <w:bookmarkStart w:id="79" w:name="_Toc278790083"/>
      <w:bookmarkStart w:id="80" w:name="_Toc278791142"/>
      <w:r w:rsidRPr="00225428">
        <w:rPr>
          <w:rFonts w:ascii="Verdana" w:hAnsi="Verdana"/>
          <w:b/>
          <w:kern w:val="0"/>
          <w:szCs w:val="20"/>
          <w:lang w:val="en-GB"/>
        </w:rPr>
        <w:t>Support tools</w:t>
      </w:r>
      <w:bookmarkEnd w:id="77"/>
      <w:bookmarkEnd w:id="78"/>
      <w:bookmarkEnd w:id="79"/>
      <w:bookmarkEnd w:id="80"/>
    </w:p>
    <w:p w:rsidR="00396365" w:rsidRPr="00225428" w:rsidRDefault="00396365" w:rsidP="00396365">
      <w:pPr>
        <w:rPr>
          <w:rFonts w:ascii="Verdana" w:hAnsi="Verdana" w:cs="Arial"/>
          <w:i/>
          <w:sz w:val="20"/>
          <w:szCs w:val="20"/>
          <w:lang w:val="en-GB"/>
        </w:rPr>
      </w:pPr>
    </w:p>
    <w:p w:rsidR="00396365" w:rsidRPr="00225428" w:rsidRDefault="00396365" w:rsidP="00396365">
      <w:pPr>
        <w:numPr>
          <w:ilvl w:val="0"/>
          <w:numId w:val="4"/>
        </w:numPr>
        <w:rPr>
          <w:rFonts w:ascii="Verdana" w:hAnsi="Verdana" w:cs="Arial"/>
          <w:i/>
          <w:sz w:val="20"/>
          <w:szCs w:val="20"/>
          <w:lang w:val="en-GB"/>
        </w:rPr>
      </w:pPr>
      <w:r w:rsidRPr="00225428">
        <w:rPr>
          <w:rFonts w:ascii="Verdana" w:hAnsi="Verdana" w:cs="Arial"/>
          <w:sz w:val="20"/>
          <w:szCs w:val="20"/>
          <w:lang w:val="en-GB"/>
        </w:rPr>
        <w:t xml:space="preserve">The spreadsheet drawn up by IALA employing the method described in Guideline No. 1023 may be used to calculate leading line </w:t>
      </w:r>
      <w:proofErr w:type="spellStart"/>
      <w:r w:rsidRPr="00225428">
        <w:rPr>
          <w:rFonts w:ascii="Verdana" w:hAnsi="Verdana" w:cs="Arial"/>
          <w:sz w:val="20"/>
          <w:szCs w:val="20"/>
          <w:lang w:val="en-GB"/>
        </w:rPr>
        <w:t>dayboards</w:t>
      </w:r>
      <w:proofErr w:type="spellEnd"/>
      <w:r w:rsidRPr="00225428">
        <w:rPr>
          <w:rFonts w:ascii="Verdana" w:hAnsi="Verdana" w:cs="Arial"/>
          <w:sz w:val="20"/>
          <w:szCs w:val="20"/>
          <w:lang w:val="en-GB"/>
        </w:rPr>
        <w:t xml:space="preserve"> and similar applications.</w:t>
      </w: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cs="Arial"/>
          <w:i/>
          <w:sz w:val="20"/>
          <w:szCs w:val="20"/>
          <w:lang w:val="en-GB"/>
        </w:rPr>
      </w:pPr>
    </w:p>
    <w:p w:rsidR="00396365" w:rsidRPr="00225428" w:rsidRDefault="00396365" w:rsidP="00396365">
      <w:pPr>
        <w:rPr>
          <w:rFonts w:ascii="Verdana" w:hAnsi="Verdana"/>
          <w:lang w:val="en-GB"/>
        </w:rPr>
      </w:pPr>
    </w:p>
    <w:sectPr w:rsidR="00396365" w:rsidRPr="00225428" w:rsidSect="00835C90">
      <w:headerReference w:type="default" r:id="rId105"/>
      <w:footerReference w:type="even" r:id="rId106"/>
      <w:footerReference w:type="default" r:id="rId107"/>
      <w:pgSz w:w="11906" w:h="16838"/>
      <w:pgMar w:top="1701" w:right="1286" w:bottom="1438" w:left="1440" w:header="709" w:footer="709" w:gutter="0"/>
      <w:pgNumType w:fmt="numberI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3097" w:rsidRPr="00396365" w:rsidRDefault="00B33097">
      <w:pPr>
        <w:rPr>
          <w:noProof/>
          <w:lang w:val="es-ES_tradnl"/>
        </w:rPr>
      </w:pPr>
      <w:r w:rsidRPr="00396365">
        <w:rPr>
          <w:noProof/>
          <w:lang w:val="es-ES_tradnl"/>
        </w:rPr>
        <w:separator/>
      </w:r>
    </w:p>
  </w:endnote>
  <w:endnote w:type="continuationSeparator" w:id="0">
    <w:p w:rsidR="00B33097" w:rsidRPr="00396365" w:rsidRDefault="00B33097">
      <w:pPr>
        <w:rPr>
          <w:noProof/>
          <w:lang w:val="es-ES_tradnl"/>
        </w:rPr>
      </w:pPr>
      <w:r w:rsidRPr="00396365">
        <w:rPr>
          <w:noProof/>
          <w:lang w:val="es-ES_tradnl"/>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C90" w:rsidRPr="00396365" w:rsidRDefault="00836BEA" w:rsidP="005E4C02">
    <w:pPr>
      <w:pStyle w:val="Footer"/>
      <w:framePr w:wrap="around" w:vAnchor="text" w:hAnchor="margin" w:xAlign="right" w:y="1"/>
      <w:rPr>
        <w:rStyle w:val="PageNumber"/>
        <w:noProof/>
        <w:lang w:val="es-ES_tradnl"/>
      </w:rPr>
    </w:pPr>
    <w:r w:rsidRPr="00396365">
      <w:rPr>
        <w:rStyle w:val="PageNumber"/>
        <w:noProof/>
        <w:lang w:val="es-ES_tradnl"/>
      </w:rPr>
      <w:fldChar w:fldCharType="begin"/>
    </w:r>
    <w:r w:rsidR="00835C90" w:rsidRPr="00396365">
      <w:rPr>
        <w:rStyle w:val="PageNumber"/>
        <w:noProof/>
        <w:lang w:val="es-ES_tradnl"/>
      </w:rPr>
      <w:instrText xml:space="preserve">PAGE  </w:instrText>
    </w:r>
    <w:r w:rsidRPr="00396365">
      <w:rPr>
        <w:rStyle w:val="PageNumber"/>
        <w:noProof/>
        <w:lang w:val="es-ES_tradnl"/>
      </w:rPr>
      <w:fldChar w:fldCharType="end"/>
    </w:r>
  </w:p>
  <w:p w:rsidR="00835C90" w:rsidRPr="00396365" w:rsidRDefault="00835C90" w:rsidP="005A27B1">
    <w:pPr>
      <w:pStyle w:val="Footer"/>
      <w:ind w:right="360"/>
      <w:rPr>
        <w:noProof/>
        <w:lang w:val="es-ES_tradn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C90" w:rsidRPr="00396365" w:rsidRDefault="00835C90" w:rsidP="00A76A32">
    <w:pPr>
      <w:pBdr>
        <w:top w:val="single" w:sz="4" w:space="1" w:color="auto"/>
      </w:pBdr>
      <w:jc w:val="right"/>
      <w:rPr>
        <w:noProof/>
        <w:sz w:val="16"/>
        <w:szCs w:val="16"/>
        <w:lang w:val="es-ES_tradnl"/>
      </w:rPr>
    </w:pPr>
    <w:r w:rsidRPr="00396365">
      <w:rPr>
        <w:noProof/>
        <w:sz w:val="16"/>
        <w:szCs w:val="16"/>
        <w:lang w:val="es-ES_tradnl"/>
      </w:rPr>
      <w:t xml:space="preserve">Page </w:t>
    </w:r>
    <w:r w:rsidR="00836BEA" w:rsidRPr="00396365">
      <w:rPr>
        <w:noProof/>
        <w:sz w:val="16"/>
        <w:szCs w:val="16"/>
        <w:lang w:val="es-ES_tradnl"/>
      </w:rPr>
      <w:fldChar w:fldCharType="begin"/>
    </w:r>
    <w:r w:rsidRPr="00396365">
      <w:rPr>
        <w:noProof/>
        <w:sz w:val="16"/>
        <w:szCs w:val="16"/>
        <w:lang w:val="es-ES_tradnl"/>
      </w:rPr>
      <w:instrText xml:space="preserve"> PAGE </w:instrText>
    </w:r>
    <w:r w:rsidR="00836BEA" w:rsidRPr="00396365">
      <w:rPr>
        <w:noProof/>
        <w:sz w:val="16"/>
        <w:szCs w:val="16"/>
        <w:lang w:val="es-ES_tradnl"/>
      </w:rPr>
      <w:fldChar w:fldCharType="separate"/>
    </w:r>
    <w:r w:rsidR="005557F1">
      <w:rPr>
        <w:noProof/>
        <w:sz w:val="16"/>
        <w:szCs w:val="16"/>
        <w:lang w:val="es-ES_tradnl"/>
      </w:rPr>
      <w:t>- 1 -</w:t>
    </w:r>
    <w:r w:rsidR="00836BEA" w:rsidRPr="00396365">
      <w:rPr>
        <w:noProof/>
        <w:sz w:val="16"/>
        <w:szCs w:val="16"/>
        <w:lang w:val="es-ES_tradnl"/>
      </w:rPr>
      <w:fldChar w:fldCharType="end"/>
    </w:r>
    <w:r w:rsidRPr="00396365">
      <w:rPr>
        <w:noProof/>
        <w:sz w:val="16"/>
        <w:szCs w:val="16"/>
        <w:lang w:val="es-ES_tradnl"/>
      </w:rPr>
      <w:t xml:space="preserve"> of </w:t>
    </w:r>
    <w:r w:rsidR="00836BEA" w:rsidRPr="00396365">
      <w:rPr>
        <w:noProof/>
        <w:sz w:val="16"/>
        <w:szCs w:val="16"/>
        <w:lang w:val="es-ES_tradnl"/>
      </w:rPr>
      <w:fldChar w:fldCharType="begin"/>
    </w:r>
    <w:r w:rsidRPr="00396365">
      <w:rPr>
        <w:noProof/>
        <w:sz w:val="16"/>
        <w:szCs w:val="16"/>
        <w:lang w:val="es-ES_tradnl"/>
      </w:rPr>
      <w:instrText xml:space="preserve"> NUMPAGES  </w:instrText>
    </w:r>
    <w:r w:rsidR="00836BEA" w:rsidRPr="00396365">
      <w:rPr>
        <w:noProof/>
        <w:sz w:val="16"/>
        <w:szCs w:val="16"/>
        <w:lang w:val="es-ES_tradnl"/>
      </w:rPr>
      <w:fldChar w:fldCharType="separate"/>
    </w:r>
    <w:r w:rsidR="005557F1">
      <w:rPr>
        <w:noProof/>
        <w:sz w:val="16"/>
        <w:szCs w:val="16"/>
        <w:lang w:val="es-ES_tradnl"/>
      </w:rPr>
      <w:t>31</w:t>
    </w:r>
    <w:r w:rsidR="00836BEA" w:rsidRPr="00396365">
      <w:rPr>
        <w:noProof/>
        <w:sz w:val="16"/>
        <w:szCs w:val="16"/>
        <w:lang w:val="es-ES_tradnl"/>
      </w:rPr>
      <w:fldChar w:fldCharType="end"/>
    </w:r>
  </w:p>
  <w:p w:rsidR="00835C90" w:rsidRPr="00396365" w:rsidRDefault="00835C90" w:rsidP="005A27B1">
    <w:pPr>
      <w:pStyle w:val="Footer"/>
      <w:ind w:right="360"/>
      <w:rPr>
        <w:noProof/>
        <w:sz w:val="18"/>
        <w:szCs w:val="18"/>
        <w:lang w:val="es-ES_tradn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3097" w:rsidRPr="00396365" w:rsidRDefault="00B33097">
      <w:pPr>
        <w:rPr>
          <w:noProof/>
          <w:lang w:val="es-ES_tradnl"/>
        </w:rPr>
      </w:pPr>
      <w:r w:rsidRPr="00396365">
        <w:rPr>
          <w:noProof/>
          <w:lang w:val="es-ES_tradnl"/>
        </w:rPr>
        <w:separator/>
      </w:r>
    </w:p>
  </w:footnote>
  <w:footnote w:type="continuationSeparator" w:id="0">
    <w:p w:rsidR="00B33097" w:rsidRPr="00396365" w:rsidRDefault="00B33097">
      <w:pPr>
        <w:rPr>
          <w:noProof/>
          <w:lang w:val="es-ES_tradnl"/>
        </w:rPr>
      </w:pPr>
      <w:r w:rsidRPr="00396365">
        <w:rPr>
          <w:noProof/>
          <w:lang w:val="es-ES_tradnl"/>
        </w:rPr>
        <w:continuationSeparator/>
      </w:r>
    </w:p>
  </w:footnote>
  <w:footnote w:id="1">
    <w:p w:rsidR="00835C90" w:rsidRPr="00040408" w:rsidRDefault="00835C90" w:rsidP="00396365">
      <w:pPr>
        <w:pStyle w:val="FootnoteText"/>
        <w:rPr>
          <w:i/>
          <w:noProof/>
          <w:sz w:val="18"/>
          <w:szCs w:val="18"/>
          <w:lang w:val="en-US"/>
        </w:rPr>
      </w:pPr>
      <w:r w:rsidRPr="00396365">
        <w:rPr>
          <w:rStyle w:val="FootnoteReference"/>
          <w:i/>
          <w:noProof/>
          <w:sz w:val="18"/>
          <w:szCs w:val="18"/>
          <w:lang w:val="es-ES_tradnl"/>
        </w:rPr>
        <w:footnoteRef/>
      </w:r>
      <w:r w:rsidRPr="00040408">
        <w:rPr>
          <w:i/>
          <w:noProof/>
          <w:sz w:val="18"/>
          <w:szCs w:val="18"/>
          <w:lang w:val="en-US"/>
        </w:rPr>
        <w:t xml:space="preserve"> IALA: International Association of Marine Aids to Navigation and Lighthouse Authorities</w:t>
      </w:r>
    </w:p>
  </w:footnote>
  <w:footnote w:id="2">
    <w:p w:rsidR="00835C90" w:rsidRPr="00040408" w:rsidRDefault="00835C90" w:rsidP="00396365">
      <w:pPr>
        <w:pStyle w:val="FootnoteText"/>
        <w:rPr>
          <w:noProof/>
          <w:sz w:val="18"/>
          <w:szCs w:val="18"/>
          <w:lang w:val="en-US"/>
        </w:rPr>
      </w:pPr>
      <w:r w:rsidRPr="00396365">
        <w:rPr>
          <w:rStyle w:val="FootnoteReference"/>
          <w:noProof/>
          <w:sz w:val="18"/>
          <w:szCs w:val="18"/>
          <w:lang w:val="es-ES_tradnl"/>
        </w:rPr>
        <w:footnoteRef/>
      </w:r>
      <w:r w:rsidRPr="00040408">
        <w:rPr>
          <w:noProof/>
          <w:sz w:val="18"/>
          <w:szCs w:val="18"/>
          <w:lang w:val="en-US"/>
        </w:rPr>
        <w:t xml:space="preserve">  The IALA NAVGUIDE gives a value of 2.03 for this factor.</w:t>
      </w:r>
    </w:p>
  </w:footnote>
  <w:footnote w:id="3">
    <w:p w:rsidR="00835C90" w:rsidRPr="00040408" w:rsidRDefault="00835C90" w:rsidP="00396365">
      <w:pPr>
        <w:pStyle w:val="FootnoteText"/>
        <w:rPr>
          <w:rStyle w:val="Emphasis"/>
          <w:noProof/>
          <w:sz w:val="18"/>
          <w:szCs w:val="18"/>
          <w:lang w:val="en-US"/>
        </w:rPr>
      </w:pPr>
      <w:r w:rsidRPr="00396365">
        <w:rPr>
          <w:rStyle w:val="Emphasis"/>
          <w:noProof/>
          <w:sz w:val="18"/>
          <w:szCs w:val="18"/>
          <w:lang w:val="es-ES_tradnl"/>
        </w:rPr>
        <w:footnoteRef/>
      </w:r>
      <w:r w:rsidRPr="00040408">
        <w:rPr>
          <w:rStyle w:val="Emphasis"/>
          <w:noProof/>
          <w:sz w:val="18"/>
          <w:szCs w:val="18"/>
          <w:lang w:val="en-US"/>
        </w:rPr>
        <w:t xml:space="preserve"> CIE: International Commission on Illumination</w:t>
      </w:r>
    </w:p>
  </w:footnote>
  <w:footnote w:id="4">
    <w:p w:rsidR="00835C90" w:rsidRPr="00040408" w:rsidRDefault="00835C90" w:rsidP="00396365">
      <w:pPr>
        <w:rPr>
          <w:rFonts w:ascii="Verdana" w:hAnsi="Verdana" w:cs="Arial"/>
          <w:noProof/>
          <w:color w:val="008000"/>
          <w:sz w:val="20"/>
          <w:szCs w:val="20"/>
          <w:lang w:val="en-US"/>
        </w:rPr>
      </w:pPr>
      <w:r w:rsidRPr="00396365">
        <w:rPr>
          <w:rStyle w:val="FootnoteReference"/>
          <w:rFonts w:ascii="Verdana" w:hAnsi="Verdana"/>
          <w:noProof/>
          <w:sz w:val="20"/>
          <w:szCs w:val="20"/>
          <w:lang w:val="es-ES_tradnl"/>
        </w:rPr>
        <w:footnoteRef/>
      </w:r>
      <w:r w:rsidRPr="00040408">
        <w:rPr>
          <w:rFonts w:ascii="Verdana" w:hAnsi="Verdana"/>
          <w:noProof/>
          <w:sz w:val="20"/>
          <w:szCs w:val="20"/>
          <w:lang w:val="en-US"/>
        </w:rPr>
        <w:t xml:space="preserve"> </w:t>
      </w:r>
      <w:r w:rsidRPr="00040408">
        <w:rPr>
          <w:rFonts w:ascii="Verdana" w:hAnsi="Verdana"/>
          <w:noProof/>
          <w:sz w:val="18"/>
          <w:szCs w:val="18"/>
          <w:lang w:val="en-US"/>
        </w:rPr>
        <w:t>Some of these colours may not appear in classical RAL charts if they are not recent. This is due to the fact that these colours were recently included (the number of colours was increased from 210 to 213 at the end of 2009).</w:t>
      </w:r>
    </w:p>
  </w:footnote>
  <w:footnote w:id="5">
    <w:p w:rsidR="00835C90" w:rsidRPr="00040408" w:rsidRDefault="00835C90" w:rsidP="00C45694">
      <w:pPr>
        <w:pStyle w:val="FootnoteText"/>
        <w:rPr>
          <w:noProof/>
          <w:lang w:val="en-US"/>
        </w:rPr>
      </w:pPr>
      <w:r w:rsidRPr="00396365">
        <w:rPr>
          <w:rStyle w:val="FootnoteReference"/>
          <w:noProof/>
          <w:lang w:val="es-ES_tradnl"/>
        </w:rPr>
        <w:footnoteRef/>
      </w:r>
      <w:r w:rsidRPr="00040408">
        <w:rPr>
          <w:noProof/>
          <w:lang w:val="en-US"/>
        </w:rPr>
        <w:t xml:space="preserve"> According to data obtained by field measurements and provided by the French Lighthouse and Beacon Service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C90" w:rsidRDefault="00835C90" w:rsidP="005557F1">
    <w:pPr>
      <w:pStyle w:val="Header"/>
      <w:jc w:val="right"/>
    </w:pPr>
    <w:r w:rsidRPr="005557F1">
      <w:t>EEP17/11/</w:t>
    </w:r>
    <w:r w:rsidR="005557F1" w:rsidRPr="005557F1">
      <w:t>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B2A2F"/>
    <w:multiLevelType w:val="multilevel"/>
    <w:tmpl w:val="6EDC7F3A"/>
    <w:lvl w:ilvl="0">
      <w:start w:val="1"/>
      <w:numFmt w:val="bullet"/>
      <w:lvlText w:val=""/>
      <w:lvlJc w:val="left"/>
      <w:pPr>
        <w:ind w:left="720" w:hanging="360"/>
      </w:pPr>
      <w:rPr>
        <w:rFonts w:ascii="Wingdings" w:hAnsi="Wingdings" w:hint="default"/>
      </w:rPr>
    </w:lvl>
    <w:lvl w:ilvl="1">
      <w:start w:val="1"/>
      <w:numFmt w:val="bullet"/>
      <w:lvlText w:val="▪"/>
      <w:lvlJc w:val="left"/>
      <w:pPr>
        <w:tabs>
          <w:tab w:val="num" w:pos="1364"/>
        </w:tabs>
        <w:ind w:left="1364" w:hanging="284"/>
      </w:pPr>
      <w:rPr>
        <w:rFonts w:ascii="Arial" w:hAnsi="Arial" w:hint="default"/>
        <w:b w:val="0"/>
        <w:i w:val="0"/>
        <w:sz w:val="22"/>
        <w:szCs w:val="22"/>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E626CFD"/>
    <w:multiLevelType w:val="hybridMultilevel"/>
    <w:tmpl w:val="D6308746"/>
    <w:lvl w:ilvl="0" w:tplc="5F7A388C">
      <w:start w:val="1"/>
      <w:numFmt w:val="bullet"/>
      <w:lvlText w:val="▪"/>
      <w:lvlJc w:val="left"/>
      <w:pPr>
        <w:tabs>
          <w:tab w:val="num" w:pos="397"/>
        </w:tabs>
        <w:ind w:left="397" w:hanging="284"/>
      </w:pPr>
      <w:rPr>
        <w:rFonts w:ascii="Arial" w:hAnsi="Arial" w:hint="default"/>
        <w:b w:val="0"/>
        <w:i w:val="0"/>
        <w:sz w:val="22"/>
        <w:szCs w:val="22"/>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120C7E4E"/>
    <w:multiLevelType w:val="hybridMultilevel"/>
    <w:tmpl w:val="717ACB3A"/>
    <w:lvl w:ilvl="0" w:tplc="5F7A388C">
      <w:start w:val="1"/>
      <w:numFmt w:val="bullet"/>
      <w:lvlText w:val="▪"/>
      <w:lvlJc w:val="left"/>
      <w:pPr>
        <w:tabs>
          <w:tab w:val="num" w:pos="644"/>
        </w:tabs>
        <w:ind w:left="644" w:hanging="284"/>
      </w:pPr>
      <w:rPr>
        <w:rFonts w:ascii="Arial" w:hAnsi="Arial" w:hint="default"/>
        <w:b w:val="0"/>
        <w:i w:val="0"/>
        <w:sz w:val="22"/>
        <w:szCs w:val="22"/>
      </w:rPr>
    </w:lvl>
    <w:lvl w:ilvl="1" w:tplc="0C0A0003">
      <w:start w:val="1"/>
      <w:numFmt w:val="bullet"/>
      <w:lvlText w:val="o"/>
      <w:lvlJc w:val="left"/>
      <w:pPr>
        <w:tabs>
          <w:tab w:val="num" w:pos="1687"/>
        </w:tabs>
        <w:ind w:left="1687" w:hanging="360"/>
      </w:pPr>
      <w:rPr>
        <w:rFonts w:ascii="Courier New" w:hAnsi="Courier New" w:cs="Courier New" w:hint="default"/>
      </w:rPr>
    </w:lvl>
    <w:lvl w:ilvl="2" w:tplc="0C0A0005" w:tentative="1">
      <w:start w:val="1"/>
      <w:numFmt w:val="bullet"/>
      <w:lvlText w:val=""/>
      <w:lvlJc w:val="left"/>
      <w:pPr>
        <w:tabs>
          <w:tab w:val="num" w:pos="2407"/>
        </w:tabs>
        <w:ind w:left="2407" w:hanging="360"/>
      </w:pPr>
      <w:rPr>
        <w:rFonts w:ascii="Wingdings" w:hAnsi="Wingdings" w:hint="default"/>
      </w:rPr>
    </w:lvl>
    <w:lvl w:ilvl="3" w:tplc="0C0A0001" w:tentative="1">
      <w:start w:val="1"/>
      <w:numFmt w:val="bullet"/>
      <w:lvlText w:val=""/>
      <w:lvlJc w:val="left"/>
      <w:pPr>
        <w:tabs>
          <w:tab w:val="num" w:pos="3127"/>
        </w:tabs>
        <w:ind w:left="3127" w:hanging="360"/>
      </w:pPr>
      <w:rPr>
        <w:rFonts w:ascii="Symbol" w:hAnsi="Symbol" w:hint="default"/>
      </w:rPr>
    </w:lvl>
    <w:lvl w:ilvl="4" w:tplc="0C0A0003" w:tentative="1">
      <w:start w:val="1"/>
      <w:numFmt w:val="bullet"/>
      <w:lvlText w:val="o"/>
      <w:lvlJc w:val="left"/>
      <w:pPr>
        <w:tabs>
          <w:tab w:val="num" w:pos="3847"/>
        </w:tabs>
        <w:ind w:left="3847" w:hanging="360"/>
      </w:pPr>
      <w:rPr>
        <w:rFonts w:ascii="Courier New" w:hAnsi="Courier New" w:cs="Courier New" w:hint="default"/>
      </w:rPr>
    </w:lvl>
    <w:lvl w:ilvl="5" w:tplc="0C0A0005" w:tentative="1">
      <w:start w:val="1"/>
      <w:numFmt w:val="bullet"/>
      <w:lvlText w:val=""/>
      <w:lvlJc w:val="left"/>
      <w:pPr>
        <w:tabs>
          <w:tab w:val="num" w:pos="4567"/>
        </w:tabs>
        <w:ind w:left="4567" w:hanging="360"/>
      </w:pPr>
      <w:rPr>
        <w:rFonts w:ascii="Wingdings" w:hAnsi="Wingdings" w:hint="default"/>
      </w:rPr>
    </w:lvl>
    <w:lvl w:ilvl="6" w:tplc="0C0A0001" w:tentative="1">
      <w:start w:val="1"/>
      <w:numFmt w:val="bullet"/>
      <w:lvlText w:val=""/>
      <w:lvlJc w:val="left"/>
      <w:pPr>
        <w:tabs>
          <w:tab w:val="num" w:pos="5287"/>
        </w:tabs>
        <w:ind w:left="5287" w:hanging="360"/>
      </w:pPr>
      <w:rPr>
        <w:rFonts w:ascii="Symbol" w:hAnsi="Symbol" w:hint="default"/>
      </w:rPr>
    </w:lvl>
    <w:lvl w:ilvl="7" w:tplc="0C0A0003" w:tentative="1">
      <w:start w:val="1"/>
      <w:numFmt w:val="bullet"/>
      <w:lvlText w:val="o"/>
      <w:lvlJc w:val="left"/>
      <w:pPr>
        <w:tabs>
          <w:tab w:val="num" w:pos="6007"/>
        </w:tabs>
        <w:ind w:left="6007" w:hanging="360"/>
      </w:pPr>
      <w:rPr>
        <w:rFonts w:ascii="Courier New" w:hAnsi="Courier New" w:cs="Courier New" w:hint="default"/>
      </w:rPr>
    </w:lvl>
    <w:lvl w:ilvl="8" w:tplc="0C0A0005" w:tentative="1">
      <w:start w:val="1"/>
      <w:numFmt w:val="bullet"/>
      <w:lvlText w:val=""/>
      <w:lvlJc w:val="left"/>
      <w:pPr>
        <w:tabs>
          <w:tab w:val="num" w:pos="6727"/>
        </w:tabs>
        <w:ind w:left="6727" w:hanging="360"/>
      </w:pPr>
      <w:rPr>
        <w:rFonts w:ascii="Wingdings" w:hAnsi="Wingdings" w:hint="default"/>
      </w:rPr>
    </w:lvl>
  </w:abstractNum>
  <w:abstractNum w:abstractNumId="3">
    <w:nsid w:val="150464C8"/>
    <w:multiLevelType w:val="hybridMultilevel"/>
    <w:tmpl w:val="253CE142"/>
    <w:lvl w:ilvl="0" w:tplc="23FE0A66">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202D2752"/>
    <w:multiLevelType w:val="hybridMultilevel"/>
    <w:tmpl w:val="245C479A"/>
    <w:lvl w:ilvl="0" w:tplc="F1F87092">
      <w:numFmt w:val="bullet"/>
      <w:lvlText w:val="-"/>
      <w:lvlJc w:val="left"/>
      <w:pPr>
        <w:tabs>
          <w:tab w:val="num" w:pos="1068"/>
        </w:tabs>
        <w:ind w:left="1068" w:hanging="360"/>
      </w:pPr>
      <w:rPr>
        <w:rFonts w:ascii="Arial" w:eastAsia="Times New Roman" w:hAnsi="Arial" w:cs="Aria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6">
    <w:nsid w:val="2DFD03A0"/>
    <w:multiLevelType w:val="hybridMultilevel"/>
    <w:tmpl w:val="F26493CA"/>
    <w:lvl w:ilvl="0" w:tplc="52F4E354">
      <w:start w:val="1"/>
      <w:numFmt w:val="bullet"/>
      <w:lvlText w:val=""/>
      <w:lvlJc w:val="left"/>
      <w:pPr>
        <w:tabs>
          <w:tab w:val="num" w:pos="720"/>
        </w:tabs>
        <w:ind w:left="720" w:hanging="360"/>
      </w:pPr>
      <w:rPr>
        <w:rFonts w:ascii="Symbol" w:hAnsi="Symbol" w:hint="default"/>
        <w:vanish w:val="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3D33068C"/>
    <w:multiLevelType w:val="hybridMultilevel"/>
    <w:tmpl w:val="DCD6AF36"/>
    <w:lvl w:ilvl="0" w:tplc="2F704D48">
      <w:start w:val="1"/>
      <w:numFmt w:val="bullet"/>
      <w:lvlText w:val=""/>
      <w:lvlJc w:val="left"/>
      <w:pPr>
        <w:ind w:left="720" w:hanging="360"/>
      </w:pPr>
      <w:rPr>
        <w:rFonts w:ascii="Wingdings" w:hAnsi="Wingdings" w:hint="default"/>
        <w:vanish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D854F8B"/>
    <w:multiLevelType w:val="hybridMultilevel"/>
    <w:tmpl w:val="B6C67A82"/>
    <w:lvl w:ilvl="0" w:tplc="5F7A388C">
      <w:start w:val="1"/>
      <w:numFmt w:val="bullet"/>
      <w:lvlText w:val="▪"/>
      <w:lvlJc w:val="left"/>
      <w:pPr>
        <w:tabs>
          <w:tab w:val="num" w:pos="284"/>
        </w:tabs>
        <w:ind w:left="284" w:hanging="284"/>
      </w:pPr>
      <w:rPr>
        <w:rFonts w:ascii="Arial" w:hAnsi="Arial" w:hint="default"/>
        <w:b w:val="0"/>
        <w:i w:val="0"/>
        <w:sz w:val="22"/>
        <w:szCs w:val="22"/>
      </w:rPr>
    </w:lvl>
    <w:lvl w:ilvl="1" w:tplc="0C0A0003" w:tentative="1">
      <w:start w:val="1"/>
      <w:numFmt w:val="bullet"/>
      <w:lvlText w:val="o"/>
      <w:lvlJc w:val="left"/>
      <w:pPr>
        <w:tabs>
          <w:tab w:val="num" w:pos="1327"/>
        </w:tabs>
        <w:ind w:left="1327" w:hanging="360"/>
      </w:pPr>
      <w:rPr>
        <w:rFonts w:ascii="Courier New" w:hAnsi="Courier New" w:cs="Courier New" w:hint="default"/>
      </w:rPr>
    </w:lvl>
    <w:lvl w:ilvl="2" w:tplc="0C0A0005" w:tentative="1">
      <w:start w:val="1"/>
      <w:numFmt w:val="bullet"/>
      <w:lvlText w:val=""/>
      <w:lvlJc w:val="left"/>
      <w:pPr>
        <w:tabs>
          <w:tab w:val="num" w:pos="2047"/>
        </w:tabs>
        <w:ind w:left="2047" w:hanging="360"/>
      </w:pPr>
      <w:rPr>
        <w:rFonts w:ascii="Wingdings" w:hAnsi="Wingdings" w:hint="default"/>
      </w:rPr>
    </w:lvl>
    <w:lvl w:ilvl="3" w:tplc="0C0A0001" w:tentative="1">
      <w:start w:val="1"/>
      <w:numFmt w:val="bullet"/>
      <w:lvlText w:val=""/>
      <w:lvlJc w:val="left"/>
      <w:pPr>
        <w:tabs>
          <w:tab w:val="num" w:pos="2767"/>
        </w:tabs>
        <w:ind w:left="2767" w:hanging="360"/>
      </w:pPr>
      <w:rPr>
        <w:rFonts w:ascii="Symbol" w:hAnsi="Symbol" w:hint="default"/>
      </w:rPr>
    </w:lvl>
    <w:lvl w:ilvl="4" w:tplc="0C0A0003" w:tentative="1">
      <w:start w:val="1"/>
      <w:numFmt w:val="bullet"/>
      <w:lvlText w:val="o"/>
      <w:lvlJc w:val="left"/>
      <w:pPr>
        <w:tabs>
          <w:tab w:val="num" w:pos="3487"/>
        </w:tabs>
        <w:ind w:left="3487" w:hanging="360"/>
      </w:pPr>
      <w:rPr>
        <w:rFonts w:ascii="Courier New" w:hAnsi="Courier New" w:cs="Courier New" w:hint="default"/>
      </w:rPr>
    </w:lvl>
    <w:lvl w:ilvl="5" w:tplc="0C0A0005" w:tentative="1">
      <w:start w:val="1"/>
      <w:numFmt w:val="bullet"/>
      <w:lvlText w:val=""/>
      <w:lvlJc w:val="left"/>
      <w:pPr>
        <w:tabs>
          <w:tab w:val="num" w:pos="4207"/>
        </w:tabs>
        <w:ind w:left="4207" w:hanging="360"/>
      </w:pPr>
      <w:rPr>
        <w:rFonts w:ascii="Wingdings" w:hAnsi="Wingdings" w:hint="default"/>
      </w:rPr>
    </w:lvl>
    <w:lvl w:ilvl="6" w:tplc="0C0A0001" w:tentative="1">
      <w:start w:val="1"/>
      <w:numFmt w:val="bullet"/>
      <w:lvlText w:val=""/>
      <w:lvlJc w:val="left"/>
      <w:pPr>
        <w:tabs>
          <w:tab w:val="num" w:pos="4927"/>
        </w:tabs>
        <w:ind w:left="4927" w:hanging="360"/>
      </w:pPr>
      <w:rPr>
        <w:rFonts w:ascii="Symbol" w:hAnsi="Symbol" w:hint="default"/>
      </w:rPr>
    </w:lvl>
    <w:lvl w:ilvl="7" w:tplc="0C0A0003" w:tentative="1">
      <w:start w:val="1"/>
      <w:numFmt w:val="bullet"/>
      <w:lvlText w:val="o"/>
      <w:lvlJc w:val="left"/>
      <w:pPr>
        <w:tabs>
          <w:tab w:val="num" w:pos="5647"/>
        </w:tabs>
        <w:ind w:left="5647" w:hanging="360"/>
      </w:pPr>
      <w:rPr>
        <w:rFonts w:ascii="Courier New" w:hAnsi="Courier New" w:cs="Courier New" w:hint="default"/>
      </w:rPr>
    </w:lvl>
    <w:lvl w:ilvl="8" w:tplc="0C0A0005" w:tentative="1">
      <w:start w:val="1"/>
      <w:numFmt w:val="bullet"/>
      <w:lvlText w:val=""/>
      <w:lvlJc w:val="left"/>
      <w:pPr>
        <w:tabs>
          <w:tab w:val="num" w:pos="6367"/>
        </w:tabs>
        <w:ind w:left="6367" w:hanging="360"/>
      </w:pPr>
      <w:rPr>
        <w:rFonts w:ascii="Wingdings" w:hAnsi="Wingdings" w:hint="default"/>
      </w:rPr>
    </w:lvl>
  </w:abstractNum>
  <w:abstractNum w:abstractNumId="9">
    <w:nsid w:val="3F9C10C5"/>
    <w:multiLevelType w:val="multilevel"/>
    <w:tmpl w:val="717ACB3A"/>
    <w:lvl w:ilvl="0">
      <w:start w:val="1"/>
      <w:numFmt w:val="bullet"/>
      <w:lvlText w:val="▪"/>
      <w:lvlJc w:val="left"/>
      <w:pPr>
        <w:tabs>
          <w:tab w:val="num" w:pos="644"/>
        </w:tabs>
        <w:ind w:left="644" w:hanging="284"/>
      </w:pPr>
      <w:rPr>
        <w:rFonts w:ascii="Arial" w:hAnsi="Arial" w:hint="default"/>
        <w:b w:val="0"/>
        <w:i w:val="0"/>
        <w:sz w:val="22"/>
        <w:szCs w:val="22"/>
      </w:rPr>
    </w:lvl>
    <w:lvl w:ilvl="1">
      <w:start w:val="1"/>
      <w:numFmt w:val="bullet"/>
      <w:lvlText w:val="o"/>
      <w:lvlJc w:val="left"/>
      <w:pPr>
        <w:tabs>
          <w:tab w:val="num" w:pos="1687"/>
        </w:tabs>
        <w:ind w:left="1687" w:hanging="360"/>
      </w:pPr>
      <w:rPr>
        <w:rFonts w:ascii="Courier New" w:hAnsi="Courier New" w:cs="Courier New" w:hint="default"/>
      </w:rPr>
    </w:lvl>
    <w:lvl w:ilvl="2">
      <w:start w:val="1"/>
      <w:numFmt w:val="bullet"/>
      <w:lvlText w:val=""/>
      <w:lvlJc w:val="left"/>
      <w:pPr>
        <w:tabs>
          <w:tab w:val="num" w:pos="2407"/>
        </w:tabs>
        <w:ind w:left="2407" w:hanging="360"/>
      </w:pPr>
      <w:rPr>
        <w:rFonts w:ascii="Wingdings" w:hAnsi="Wingdings" w:hint="default"/>
      </w:rPr>
    </w:lvl>
    <w:lvl w:ilvl="3">
      <w:start w:val="1"/>
      <w:numFmt w:val="bullet"/>
      <w:lvlText w:val=""/>
      <w:lvlJc w:val="left"/>
      <w:pPr>
        <w:tabs>
          <w:tab w:val="num" w:pos="3127"/>
        </w:tabs>
        <w:ind w:left="3127" w:hanging="360"/>
      </w:pPr>
      <w:rPr>
        <w:rFonts w:ascii="Symbol" w:hAnsi="Symbol" w:hint="default"/>
      </w:rPr>
    </w:lvl>
    <w:lvl w:ilvl="4">
      <w:start w:val="1"/>
      <w:numFmt w:val="bullet"/>
      <w:lvlText w:val="o"/>
      <w:lvlJc w:val="left"/>
      <w:pPr>
        <w:tabs>
          <w:tab w:val="num" w:pos="3847"/>
        </w:tabs>
        <w:ind w:left="3847" w:hanging="360"/>
      </w:pPr>
      <w:rPr>
        <w:rFonts w:ascii="Courier New" w:hAnsi="Courier New" w:cs="Courier New" w:hint="default"/>
      </w:rPr>
    </w:lvl>
    <w:lvl w:ilvl="5">
      <w:start w:val="1"/>
      <w:numFmt w:val="bullet"/>
      <w:lvlText w:val=""/>
      <w:lvlJc w:val="left"/>
      <w:pPr>
        <w:tabs>
          <w:tab w:val="num" w:pos="4567"/>
        </w:tabs>
        <w:ind w:left="4567" w:hanging="360"/>
      </w:pPr>
      <w:rPr>
        <w:rFonts w:ascii="Wingdings" w:hAnsi="Wingdings" w:hint="default"/>
      </w:rPr>
    </w:lvl>
    <w:lvl w:ilvl="6">
      <w:start w:val="1"/>
      <w:numFmt w:val="bullet"/>
      <w:lvlText w:val=""/>
      <w:lvlJc w:val="left"/>
      <w:pPr>
        <w:tabs>
          <w:tab w:val="num" w:pos="5287"/>
        </w:tabs>
        <w:ind w:left="5287" w:hanging="360"/>
      </w:pPr>
      <w:rPr>
        <w:rFonts w:ascii="Symbol" w:hAnsi="Symbol" w:hint="default"/>
      </w:rPr>
    </w:lvl>
    <w:lvl w:ilvl="7">
      <w:start w:val="1"/>
      <w:numFmt w:val="bullet"/>
      <w:lvlText w:val="o"/>
      <w:lvlJc w:val="left"/>
      <w:pPr>
        <w:tabs>
          <w:tab w:val="num" w:pos="6007"/>
        </w:tabs>
        <w:ind w:left="6007" w:hanging="360"/>
      </w:pPr>
      <w:rPr>
        <w:rFonts w:ascii="Courier New" w:hAnsi="Courier New" w:cs="Courier New" w:hint="default"/>
      </w:rPr>
    </w:lvl>
    <w:lvl w:ilvl="8">
      <w:start w:val="1"/>
      <w:numFmt w:val="bullet"/>
      <w:lvlText w:val=""/>
      <w:lvlJc w:val="left"/>
      <w:pPr>
        <w:tabs>
          <w:tab w:val="num" w:pos="6727"/>
        </w:tabs>
        <w:ind w:left="6727" w:hanging="360"/>
      </w:pPr>
      <w:rPr>
        <w:rFonts w:ascii="Wingdings" w:hAnsi="Wingdings" w:hint="default"/>
      </w:rPr>
    </w:lvl>
  </w:abstractNum>
  <w:abstractNum w:abstractNumId="10">
    <w:nsid w:val="42E047D2"/>
    <w:multiLevelType w:val="hybridMultilevel"/>
    <w:tmpl w:val="D248C504"/>
    <w:lvl w:ilvl="0" w:tplc="AE14B2AC">
      <w:start w:val="1"/>
      <w:numFmt w:val="bullet"/>
      <w:lvlText w:val=""/>
      <w:lvlJc w:val="left"/>
      <w:pPr>
        <w:ind w:left="720" w:hanging="360"/>
      </w:pPr>
      <w:rPr>
        <w:rFonts w:ascii="Wingdings" w:hAnsi="Wingdings" w:hint="default"/>
        <w:vanish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5DC92F5C"/>
    <w:multiLevelType w:val="hybridMultilevel"/>
    <w:tmpl w:val="512692C2"/>
    <w:lvl w:ilvl="0" w:tplc="C77EE1AA">
      <w:start w:val="1"/>
      <w:numFmt w:val="bullet"/>
      <w:lvlText w:val=""/>
      <w:lvlJc w:val="left"/>
      <w:pPr>
        <w:ind w:left="720" w:hanging="360"/>
      </w:pPr>
      <w:rPr>
        <w:rFonts w:ascii="Wingdings" w:hAnsi="Wingdings" w:hint="default"/>
        <w:vanish w:val="0"/>
      </w:rPr>
    </w:lvl>
    <w:lvl w:ilvl="1" w:tplc="5F7A388C">
      <w:start w:val="1"/>
      <w:numFmt w:val="bullet"/>
      <w:lvlText w:val="▪"/>
      <w:lvlJc w:val="left"/>
      <w:pPr>
        <w:tabs>
          <w:tab w:val="num" w:pos="1364"/>
        </w:tabs>
        <w:ind w:left="1364" w:hanging="284"/>
      </w:pPr>
      <w:rPr>
        <w:rFonts w:ascii="Arial" w:hAnsi="Arial" w:hint="default"/>
        <w:b w:val="0"/>
        <w:i w:val="0"/>
        <w:sz w:val="22"/>
        <w:szCs w:val="22"/>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12"/>
  </w:num>
  <w:num w:numId="4">
    <w:abstractNumId w:val="10"/>
  </w:num>
  <w:num w:numId="5">
    <w:abstractNumId w:val="7"/>
  </w:num>
  <w:num w:numId="6">
    <w:abstractNumId w:val="8"/>
  </w:num>
  <w:num w:numId="7">
    <w:abstractNumId w:val="0"/>
  </w:num>
  <w:num w:numId="8">
    <w:abstractNumId w:val="2"/>
  </w:num>
  <w:num w:numId="9">
    <w:abstractNumId w:val="9"/>
  </w:num>
  <w:num w:numId="10">
    <w:abstractNumId w:val="1"/>
  </w:num>
  <w:num w:numId="11">
    <w:abstractNumId w:val="6"/>
  </w:num>
  <w:num w:numId="12">
    <w:abstractNumId w:val="4"/>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95E0D"/>
    <w:rsid w:val="0000137F"/>
    <w:rsid w:val="00006193"/>
    <w:rsid w:val="0001291D"/>
    <w:rsid w:val="00012AAF"/>
    <w:rsid w:val="00013D12"/>
    <w:rsid w:val="00020205"/>
    <w:rsid w:val="0002150D"/>
    <w:rsid w:val="00033E61"/>
    <w:rsid w:val="00034C0C"/>
    <w:rsid w:val="00040408"/>
    <w:rsid w:val="00050C0A"/>
    <w:rsid w:val="00051054"/>
    <w:rsid w:val="00055022"/>
    <w:rsid w:val="000567AE"/>
    <w:rsid w:val="00056B50"/>
    <w:rsid w:val="000600E7"/>
    <w:rsid w:val="00063CED"/>
    <w:rsid w:val="000657DC"/>
    <w:rsid w:val="000716CF"/>
    <w:rsid w:val="000744BA"/>
    <w:rsid w:val="000A0BDF"/>
    <w:rsid w:val="000A2DC1"/>
    <w:rsid w:val="000B06BC"/>
    <w:rsid w:val="000C4038"/>
    <w:rsid w:val="000C6A31"/>
    <w:rsid w:val="000D61C4"/>
    <w:rsid w:val="000E0746"/>
    <w:rsid w:val="000E1236"/>
    <w:rsid w:val="001051F4"/>
    <w:rsid w:val="0010611C"/>
    <w:rsid w:val="0011254C"/>
    <w:rsid w:val="0011773A"/>
    <w:rsid w:val="0012337A"/>
    <w:rsid w:val="001307FE"/>
    <w:rsid w:val="00130924"/>
    <w:rsid w:val="00133B86"/>
    <w:rsid w:val="00135D48"/>
    <w:rsid w:val="001443CD"/>
    <w:rsid w:val="00153966"/>
    <w:rsid w:val="00164C1E"/>
    <w:rsid w:val="0018295E"/>
    <w:rsid w:val="001855C7"/>
    <w:rsid w:val="00196906"/>
    <w:rsid w:val="001B22FC"/>
    <w:rsid w:val="001C1376"/>
    <w:rsid w:val="001D262F"/>
    <w:rsid w:val="001D5F1E"/>
    <w:rsid w:val="001D5F8D"/>
    <w:rsid w:val="001E2E9C"/>
    <w:rsid w:val="001F190B"/>
    <w:rsid w:val="002022C6"/>
    <w:rsid w:val="00207E89"/>
    <w:rsid w:val="00222395"/>
    <w:rsid w:val="00225428"/>
    <w:rsid w:val="00260570"/>
    <w:rsid w:val="00261A5E"/>
    <w:rsid w:val="00263396"/>
    <w:rsid w:val="00265C1A"/>
    <w:rsid w:val="00276082"/>
    <w:rsid w:val="00291D75"/>
    <w:rsid w:val="00295F4D"/>
    <w:rsid w:val="002A3B6C"/>
    <w:rsid w:val="002A74BA"/>
    <w:rsid w:val="002A7A62"/>
    <w:rsid w:val="002B238E"/>
    <w:rsid w:val="002C08E4"/>
    <w:rsid w:val="002D6D85"/>
    <w:rsid w:val="002E4B18"/>
    <w:rsid w:val="002E5C55"/>
    <w:rsid w:val="002E5F94"/>
    <w:rsid w:val="00301AB2"/>
    <w:rsid w:val="0030279B"/>
    <w:rsid w:val="00302BB7"/>
    <w:rsid w:val="00311B6D"/>
    <w:rsid w:val="00313128"/>
    <w:rsid w:val="00316507"/>
    <w:rsid w:val="003179EA"/>
    <w:rsid w:val="00320FFE"/>
    <w:rsid w:val="0032637B"/>
    <w:rsid w:val="00333709"/>
    <w:rsid w:val="003403B6"/>
    <w:rsid w:val="00350972"/>
    <w:rsid w:val="0036081D"/>
    <w:rsid w:val="0036106C"/>
    <w:rsid w:val="003620A2"/>
    <w:rsid w:val="00362794"/>
    <w:rsid w:val="003671A7"/>
    <w:rsid w:val="003716D1"/>
    <w:rsid w:val="00374523"/>
    <w:rsid w:val="003778BF"/>
    <w:rsid w:val="00396365"/>
    <w:rsid w:val="0039641A"/>
    <w:rsid w:val="003968B3"/>
    <w:rsid w:val="003A3507"/>
    <w:rsid w:val="003A49FC"/>
    <w:rsid w:val="003A67D3"/>
    <w:rsid w:val="003B60AD"/>
    <w:rsid w:val="003C403C"/>
    <w:rsid w:val="003C6020"/>
    <w:rsid w:val="003D2E06"/>
    <w:rsid w:val="003D68C1"/>
    <w:rsid w:val="00402459"/>
    <w:rsid w:val="00404EDE"/>
    <w:rsid w:val="00406991"/>
    <w:rsid w:val="00407860"/>
    <w:rsid w:val="00410C81"/>
    <w:rsid w:val="0041448A"/>
    <w:rsid w:val="0043026E"/>
    <w:rsid w:val="00431998"/>
    <w:rsid w:val="00433857"/>
    <w:rsid w:val="00442D0E"/>
    <w:rsid w:val="0044322D"/>
    <w:rsid w:val="004524D1"/>
    <w:rsid w:val="004534E6"/>
    <w:rsid w:val="0045684B"/>
    <w:rsid w:val="004615CC"/>
    <w:rsid w:val="004718AB"/>
    <w:rsid w:val="0047483A"/>
    <w:rsid w:val="0048257C"/>
    <w:rsid w:val="004926D6"/>
    <w:rsid w:val="00497CB2"/>
    <w:rsid w:val="004A4BBE"/>
    <w:rsid w:val="004A50C5"/>
    <w:rsid w:val="004B6EF6"/>
    <w:rsid w:val="004C1285"/>
    <w:rsid w:val="004C5ECE"/>
    <w:rsid w:val="004D2CF9"/>
    <w:rsid w:val="004E0094"/>
    <w:rsid w:val="004F12F0"/>
    <w:rsid w:val="0050410A"/>
    <w:rsid w:val="00507914"/>
    <w:rsid w:val="005139E8"/>
    <w:rsid w:val="00517459"/>
    <w:rsid w:val="005220CE"/>
    <w:rsid w:val="005231D8"/>
    <w:rsid w:val="005244E2"/>
    <w:rsid w:val="00527BBC"/>
    <w:rsid w:val="00532154"/>
    <w:rsid w:val="00535AF6"/>
    <w:rsid w:val="00535D6E"/>
    <w:rsid w:val="0054681C"/>
    <w:rsid w:val="00547D3C"/>
    <w:rsid w:val="00554A68"/>
    <w:rsid w:val="005557F1"/>
    <w:rsid w:val="00560552"/>
    <w:rsid w:val="005666BC"/>
    <w:rsid w:val="00577913"/>
    <w:rsid w:val="00577AC4"/>
    <w:rsid w:val="0058085C"/>
    <w:rsid w:val="00581501"/>
    <w:rsid w:val="00581E9A"/>
    <w:rsid w:val="005A05A9"/>
    <w:rsid w:val="005A27B1"/>
    <w:rsid w:val="005C3D72"/>
    <w:rsid w:val="005C4129"/>
    <w:rsid w:val="005C6F1C"/>
    <w:rsid w:val="005D42E6"/>
    <w:rsid w:val="005D5848"/>
    <w:rsid w:val="005E4C02"/>
    <w:rsid w:val="005F0A28"/>
    <w:rsid w:val="005F60CE"/>
    <w:rsid w:val="00621B63"/>
    <w:rsid w:val="0062334F"/>
    <w:rsid w:val="006347F5"/>
    <w:rsid w:val="006374C3"/>
    <w:rsid w:val="00641DFF"/>
    <w:rsid w:val="006427C9"/>
    <w:rsid w:val="006762EA"/>
    <w:rsid w:val="0068671D"/>
    <w:rsid w:val="006878C4"/>
    <w:rsid w:val="0069006C"/>
    <w:rsid w:val="006A1507"/>
    <w:rsid w:val="006A2FC9"/>
    <w:rsid w:val="006A6635"/>
    <w:rsid w:val="006A6930"/>
    <w:rsid w:val="006A7657"/>
    <w:rsid w:val="006B570A"/>
    <w:rsid w:val="006B5F37"/>
    <w:rsid w:val="006C7408"/>
    <w:rsid w:val="006C789C"/>
    <w:rsid w:val="006D65E6"/>
    <w:rsid w:val="006E0FA8"/>
    <w:rsid w:val="006E4232"/>
    <w:rsid w:val="00706FCB"/>
    <w:rsid w:val="00726441"/>
    <w:rsid w:val="00727E8B"/>
    <w:rsid w:val="0073787F"/>
    <w:rsid w:val="00751DCC"/>
    <w:rsid w:val="00764466"/>
    <w:rsid w:val="007657A1"/>
    <w:rsid w:val="00765CEF"/>
    <w:rsid w:val="007724DB"/>
    <w:rsid w:val="007769A0"/>
    <w:rsid w:val="00781A5B"/>
    <w:rsid w:val="0078673C"/>
    <w:rsid w:val="007A6E46"/>
    <w:rsid w:val="007B60EC"/>
    <w:rsid w:val="007B6219"/>
    <w:rsid w:val="007C217D"/>
    <w:rsid w:val="007C4E92"/>
    <w:rsid w:val="007C51A4"/>
    <w:rsid w:val="007D76FE"/>
    <w:rsid w:val="007F39CF"/>
    <w:rsid w:val="008006E4"/>
    <w:rsid w:val="00801FFE"/>
    <w:rsid w:val="008076E2"/>
    <w:rsid w:val="00810EE1"/>
    <w:rsid w:val="00821B61"/>
    <w:rsid w:val="008267F3"/>
    <w:rsid w:val="00834702"/>
    <w:rsid w:val="00835C90"/>
    <w:rsid w:val="00835F00"/>
    <w:rsid w:val="00836BEA"/>
    <w:rsid w:val="00837035"/>
    <w:rsid w:val="00840FF4"/>
    <w:rsid w:val="008437F8"/>
    <w:rsid w:val="008570DC"/>
    <w:rsid w:val="00874701"/>
    <w:rsid w:val="00877762"/>
    <w:rsid w:val="00880C67"/>
    <w:rsid w:val="00883A94"/>
    <w:rsid w:val="00886028"/>
    <w:rsid w:val="00886B80"/>
    <w:rsid w:val="00893953"/>
    <w:rsid w:val="00896D98"/>
    <w:rsid w:val="008A5011"/>
    <w:rsid w:val="008B47F7"/>
    <w:rsid w:val="008D3673"/>
    <w:rsid w:val="008D6594"/>
    <w:rsid w:val="008E01C7"/>
    <w:rsid w:val="008E357D"/>
    <w:rsid w:val="008E7A3B"/>
    <w:rsid w:val="009030AB"/>
    <w:rsid w:val="0090371E"/>
    <w:rsid w:val="00904BA4"/>
    <w:rsid w:val="0090663E"/>
    <w:rsid w:val="009127D0"/>
    <w:rsid w:val="00913F28"/>
    <w:rsid w:val="00922460"/>
    <w:rsid w:val="00923837"/>
    <w:rsid w:val="00932F44"/>
    <w:rsid w:val="009357DF"/>
    <w:rsid w:val="009407C4"/>
    <w:rsid w:val="009409DC"/>
    <w:rsid w:val="00946C13"/>
    <w:rsid w:val="009538FB"/>
    <w:rsid w:val="0096422C"/>
    <w:rsid w:val="00975972"/>
    <w:rsid w:val="00982A0C"/>
    <w:rsid w:val="00984DC7"/>
    <w:rsid w:val="00995293"/>
    <w:rsid w:val="009A27D6"/>
    <w:rsid w:val="009A6F8C"/>
    <w:rsid w:val="009B1A24"/>
    <w:rsid w:val="009B39CA"/>
    <w:rsid w:val="009B3B03"/>
    <w:rsid w:val="009C754E"/>
    <w:rsid w:val="009D15A5"/>
    <w:rsid w:val="009D1A0B"/>
    <w:rsid w:val="009E415F"/>
    <w:rsid w:val="009F0CD8"/>
    <w:rsid w:val="009F7772"/>
    <w:rsid w:val="00A01A1B"/>
    <w:rsid w:val="00A02C67"/>
    <w:rsid w:val="00A10851"/>
    <w:rsid w:val="00A120FD"/>
    <w:rsid w:val="00A152D5"/>
    <w:rsid w:val="00A201D1"/>
    <w:rsid w:val="00A220EC"/>
    <w:rsid w:val="00A26464"/>
    <w:rsid w:val="00A32303"/>
    <w:rsid w:val="00A43266"/>
    <w:rsid w:val="00A465E8"/>
    <w:rsid w:val="00A47908"/>
    <w:rsid w:val="00A508ED"/>
    <w:rsid w:val="00A549A1"/>
    <w:rsid w:val="00A6235A"/>
    <w:rsid w:val="00A76A32"/>
    <w:rsid w:val="00A828F0"/>
    <w:rsid w:val="00A9027B"/>
    <w:rsid w:val="00AA2064"/>
    <w:rsid w:val="00AA4B71"/>
    <w:rsid w:val="00AC4339"/>
    <w:rsid w:val="00AC4922"/>
    <w:rsid w:val="00AE6057"/>
    <w:rsid w:val="00AF09AD"/>
    <w:rsid w:val="00AF0D18"/>
    <w:rsid w:val="00AF42F6"/>
    <w:rsid w:val="00AF7B56"/>
    <w:rsid w:val="00B01969"/>
    <w:rsid w:val="00B11953"/>
    <w:rsid w:val="00B163A0"/>
    <w:rsid w:val="00B2135C"/>
    <w:rsid w:val="00B261A6"/>
    <w:rsid w:val="00B2673E"/>
    <w:rsid w:val="00B33097"/>
    <w:rsid w:val="00B33AE0"/>
    <w:rsid w:val="00B347D8"/>
    <w:rsid w:val="00B51CE4"/>
    <w:rsid w:val="00B545D7"/>
    <w:rsid w:val="00B71BEA"/>
    <w:rsid w:val="00B7787E"/>
    <w:rsid w:val="00B87859"/>
    <w:rsid w:val="00B917D3"/>
    <w:rsid w:val="00B95DE2"/>
    <w:rsid w:val="00B972E4"/>
    <w:rsid w:val="00BA2D14"/>
    <w:rsid w:val="00BB477F"/>
    <w:rsid w:val="00BC56C9"/>
    <w:rsid w:val="00BC574D"/>
    <w:rsid w:val="00BD2A0A"/>
    <w:rsid w:val="00BD38BC"/>
    <w:rsid w:val="00BD618F"/>
    <w:rsid w:val="00BE61C2"/>
    <w:rsid w:val="00BF2E18"/>
    <w:rsid w:val="00BF43CC"/>
    <w:rsid w:val="00BF4E7E"/>
    <w:rsid w:val="00C067C2"/>
    <w:rsid w:val="00C10531"/>
    <w:rsid w:val="00C149A6"/>
    <w:rsid w:val="00C21368"/>
    <w:rsid w:val="00C22AAD"/>
    <w:rsid w:val="00C24BEB"/>
    <w:rsid w:val="00C402AE"/>
    <w:rsid w:val="00C407DD"/>
    <w:rsid w:val="00C45694"/>
    <w:rsid w:val="00C73930"/>
    <w:rsid w:val="00C80B4C"/>
    <w:rsid w:val="00C80F8B"/>
    <w:rsid w:val="00C81299"/>
    <w:rsid w:val="00C843EA"/>
    <w:rsid w:val="00C858A6"/>
    <w:rsid w:val="00C85949"/>
    <w:rsid w:val="00C90A4A"/>
    <w:rsid w:val="00C92429"/>
    <w:rsid w:val="00C97CBC"/>
    <w:rsid w:val="00CA679A"/>
    <w:rsid w:val="00CB6F0B"/>
    <w:rsid w:val="00CC1BDE"/>
    <w:rsid w:val="00CC5448"/>
    <w:rsid w:val="00CC67C4"/>
    <w:rsid w:val="00CC7767"/>
    <w:rsid w:val="00CD46E2"/>
    <w:rsid w:val="00CE21CA"/>
    <w:rsid w:val="00D04919"/>
    <w:rsid w:val="00D11DBE"/>
    <w:rsid w:val="00D21681"/>
    <w:rsid w:val="00D23E99"/>
    <w:rsid w:val="00D31466"/>
    <w:rsid w:val="00D3623E"/>
    <w:rsid w:val="00D44A6E"/>
    <w:rsid w:val="00D478AB"/>
    <w:rsid w:val="00D533B2"/>
    <w:rsid w:val="00D54BD1"/>
    <w:rsid w:val="00D668D3"/>
    <w:rsid w:val="00D73B58"/>
    <w:rsid w:val="00D740C8"/>
    <w:rsid w:val="00D77E69"/>
    <w:rsid w:val="00D8449B"/>
    <w:rsid w:val="00D87711"/>
    <w:rsid w:val="00D90C83"/>
    <w:rsid w:val="00DA6DA5"/>
    <w:rsid w:val="00DB32E2"/>
    <w:rsid w:val="00DB6A56"/>
    <w:rsid w:val="00DC3182"/>
    <w:rsid w:val="00DC7E53"/>
    <w:rsid w:val="00DD3BA8"/>
    <w:rsid w:val="00DE368B"/>
    <w:rsid w:val="00DE47BD"/>
    <w:rsid w:val="00DF01CF"/>
    <w:rsid w:val="00DF50FB"/>
    <w:rsid w:val="00DF7C3C"/>
    <w:rsid w:val="00E01ED0"/>
    <w:rsid w:val="00E0382F"/>
    <w:rsid w:val="00E03A73"/>
    <w:rsid w:val="00E04F8A"/>
    <w:rsid w:val="00E0572C"/>
    <w:rsid w:val="00E11C2A"/>
    <w:rsid w:val="00E12A5C"/>
    <w:rsid w:val="00E21F15"/>
    <w:rsid w:val="00E229F5"/>
    <w:rsid w:val="00E25F84"/>
    <w:rsid w:val="00E3138E"/>
    <w:rsid w:val="00E32FD8"/>
    <w:rsid w:val="00E402FF"/>
    <w:rsid w:val="00E437A1"/>
    <w:rsid w:val="00E471C2"/>
    <w:rsid w:val="00E82AAB"/>
    <w:rsid w:val="00E85EA0"/>
    <w:rsid w:val="00E9419E"/>
    <w:rsid w:val="00E95A26"/>
    <w:rsid w:val="00E95E0D"/>
    <w:rsid w:val="00EA1661"/>
    <w:rsid w:val="00EC0608"/>
    <w:rsid w:val="00EC6D61"/>
    <w:rsid w:val="00ED3603"/>
    <w:rsid w:val="00ED5F16"/>
    <w:rsid w:val="00ED742B"/>
    <w:rsid w:val="00EE12C2"/>
    <w:rsid w:val="00EE782D"/>
    <w:rsid w:val="00EF6891"/>
    <w:rsid w:val="00F0700C"/>
    <w:rsid w:val="00F143AC"/>
    <w:rsid w:val="00F210F9"/>
    <w:rsid w:val="00F2147D"/>
    <w:rsid w:val="00F24DC1"/>
    <w:rsid w:val="00F31F2F"/>
    <w:rsid w:val="00F345E2"/>
    <w:rsid w:val="00F34BC2"/>
    <w:rsid w:val="00F35035"/>
    <w:rsid w:val="00F40355"/>
    <w:rsid w:val="00F435F3"/>
    <w:rsid w:val="00F453CC"/>
    <w:rsid w:val="00F5140F"/>
    <w:rsid w:val="00F538CB"/>
    <w:rsid w:val="00F6737D"/>
    <w:rsid w:val="00F83B0D"/>
    <w:rsid w:val="00F84329"/>
    <w:rsid w:val="00F86E2D"/>
    <w:rsid w:val="00F87163"/>
    <w:rsid w:val="00FA3DFC"/>
    <w:rsid w:val="00FB3C3A"/>
    <w:rsid w:val="00FC402D"/>
    <w:rsid w:val="00FC40EE"/>
    <w:rsid w:val="00FC48BF"/>
    <w:rsid w:val="00FC580C"/>
    <w:rsid w:val="00FC72F0"/>
    <w:rsid w:val="00FD09C7"/>
    <w:rsid w:val="00FD46BC"/>
    <w:rsid w:val="00FD4B3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03"/>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567AE"/>
    <w:pPr>
      <w:jc w:val="both"/>
    </w:pPr>
    <w:rPr>
      <w:rFonts w:ascii="Arial" w:hAnsi="Arial"/>
      <w:sz w:val="22"/>
      <w:szCs w:val="24"/>
    </w:rPr>
  </w:style>
  <w:style w:type="paragraph" w:styleId="Heading1">
    <w:name w:val="heading 1"/>
    <w:basedOn w:val="Normal"/>
    <w:next w:val="Normal"/>
    <w:link w:val="Heading1Char"/>
    <w:qFormat/>
    <w:rsid w:val="000567AE"/>
    <w:pPr>
      <w:keepNext/>
      <w:spacing w:before="240" w:after="60"/>
      <w:outlineLvl w:val="0"/>
    </w:pPr>
    <w:rPr>
      <w:bCs/>
      <w:kern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E95E0D"/>
    <w:pPr>
      <w:spacing w:before="100" w:beforeAutospacing="1" w:after="100" w:afterAutospacing="1"/>
    </w:pPr>
  </w:style>
  <w:style w:type="table" w:styleId="TableGrid">
    <w:name w:val="Table Grid"/>
    <w:basedOn w:val="TableNormal"/>
    <w:rsid w:val="00E95E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Text">
    <w:name w:val="annotation text"/>
    <w:basedOn w:val="Normal"/>
    <w:semiHidden/>
    <w:rsid w:val="00E95E0D"/>
    <w:rPr>
      <w:sz w:val="20"/>
      <w:szCs w:val="20"/>
    </w:rPr>
  </w:style>
  <w:style w:type="paragraph" w:styleId="Footer">
    <w:name w:val="footer"/>
    <w:basedOn w:val="Normal"/>
    <w:link w:val="FooterChar"/>
    <w:uiPriority w:val="99"/>
    <w:rsid w:val="005A27B1"/>
    <w:pPr>
      <w:tabs>
        <w:tab w:val="center" w:pos="4252"/>
        <w:tab w:val="right" w:pos="8504"/>
      </w:tabs>
    </w:pPr>
  </w:style>
  <w:style w:type="character" w:styleId="PageNumber">
    <w:name w:val="page number"/>
    <w:basedOn w:val="DefaultParagraphFont"/>
    <w:rsid w:val="005A27B1"/>
  </w:style>
  <w:style w:type="paragraph" w:styleId="Title">
    <w:name w:val="Title"/>
    <w:basedOn w:val="Normal"/>
    <w:next w:val="Normal"/>
    <w:link w:val="TitleChar"/>
    <w:qFormat/>
    <w:rsid w:val="000567AE"/>
    <w:pPr>
      <w:spacing w:before="240" w:after="60" w:line="480" w:lineRule="auto"/>
      <w:outlineLvl w:val="0"/>
    </w:pPr>
    <w:rPr>
      <w:b/>
      <w:bCs/>
      <w:kern w:val="28"/>
      <w:szCs w:val="32"/>
    </w:rPr>
  </w:style>
  <w:style w:type="character" w:customStyle="1" w:styleId="TitleChar">
    <w:name w:val="Title Char"/>
    <w:basedOn w:val="DefaultParagraphFont"/>
    <w:link w:val="Title"/>
    <w:rsid w:val="000567AE"/>
    <w:rPr>
      <w:rFonts w:ascii="Arial" w:eastAsia="Times New Roman" w:hAnsi="Arial" w:cs="Times New Roman"/>
      <w:b/>
      <w:bCs/>
      <w:kern w:val="28"/>
      <w:sz w:val="22"/>
      <w:szCs w:val="32"/>
    </w:rPr>
  </w:style>
  <w:style w:type="character" w:customStyle="1" w:styleId="Heading1Char">
    <w:name w:val="Heading 1 Char"/>
    <w:basedOn w:val="DefaultParagraphFont"/>
    <w:link w:val="Heading1"/>
    <w:rsid w:val="000567AE"/>
    <w:rPr>
      <w:rFonts w:ascii="Arial" w:eastAsia="Times New Roman" w:hAnsi="Arial" w:cs="Times New Roman"/>
      <w:bCs/>
      <w:kern w:val="32"/>
      <w:sz w:val="22"/>
      <w:szCs w:val="32"/>
    </w:rPr>
  </w:style>
  <w:style w:type="character" w:styleId="Emphasis">
    <w:name w:val="Emphasis"/>
    <w:basedOn w:val="DefaultParagraphFont"/>
    <w:qFormat/>
    <w:rsid w:val="000567AE"/>
    <w:rPr>
      <w:i/>
      <w:iCs/>
    </w:rPr>
  </w:style>
  <w:style w:type="paragraph" w:styleId="Header">
    <w:name w:val="header"/>
    <w:basedOn w:val="Normal"/>
    <w:link w:val="HeaderChar"/>
    <w:rsid w:val="006E0FA8"/>
    <w:pPr>
      <w:tabs>
        <w:tab w:val="center" w:pos="4252"/>
        <w:tab w:val="right" w:pos="8504"/>
      </w:tabs>
    </w:pPr>
  </w:style>
  <w:style w:type="character" w:customStyle="1" w:styleId="HeaderChar">
    <w:name w:val="Header Char"/>
    <w:basedOn w:val="DefaultParagraphFont"/>
    <w:link w:val="Header"/>
    <w:rsid w:val="006E0FA8"/>
    <w:rPr>
      <w:rFonts w:ascii="Arial" w:hAnsi="Arial"/>
      <w:sz w:val="22"/>
      <w:szCs w:val="24"/>
    </w:rPr>
  </w:style>
  <w:style w:type="character" w:customStyle="1" w:styleId="FooterChar">
    <w:name w:val="Footer Char"/>
    <w:basedOn w:val="DefaultParagraphFont"/>
    <w:link w:val="Footer"/>
    <w:uiPriority w:val="99"/>
    <w:rsid w:val="006E0FA8"/>
    <w:rPr>
      <w:rFonts w:ascii="Arial" w:hAnsi="Arial"/>
      <w:sz w:val="22"/>
      <w:szCs w:val="24"/>
    </w:rPr>
  </w:style>
  <w:style w:type="paragraph" w:styleId="BalloonText">
    <w:name w:val="Balloon Text"/>
    <w:basedOn w:val="Normal"/>
    <w:link w:val="BalloonTextChar"/>
    <w:rsid w:val="006E0FA8"/>
    <w:rPr>
      <w:rFonts w:ascii="Tahoma" w:hAnsi="Tahoma" w:cs="Tahoma"/>
      <w:sz w:val="16"/>
      <w:szCs w:val="16"/>
    </w:rPr>
  </w:style>
  <w:style w:type="character" w:customStyle="1" w:styleId="BalloonTextChar">
    <w:name w:val="Balloon Text Char"/>
    <w:basedOn w:val="DefaultParagraphFont"/>
    <w:link w:val="BalloonText"/>
    <w:rsid w:val="006E0FA8"/>
    <w:rPr>
      <w:rFonts w:ascii="Tahoma" w:hAnsi="Tahoma" w:cs="Tahoma"/>
      <w:sz w:val="16"/>
      <w:szCs w:val="16"/>
    </w:rPr>
  </w:style>
  <w:style w:type="paragraph" w:styleId="NoSpacing">
    <w:name w:val="No Spacing"/>
    <w:link w:val="NoSpacingChar"/>
    <w:uiPriority w:val="1"/>
    <w:qFormat/>
    <w:rsid w:val="0032637B"/>
    <w:rPr>
      <w:rFonts w:ascii="Calibri" w:hAnsi="Calibri"/>
      <w:sz w:val="22"/>
      <w:szCs w:val="22"/>
      <w:lang w:eastAsia="en-US"/>
    </w:rPr>
  </w:style>
  <w:style w:type="character" w:customStyle="1" w:styleId="NoSpacingChar">
    <w:name w:val="No Spacing Char"/>
    <w:basedOn w:val="DefaultParagraphFont"/>
    <w:link w:val="NoSpacing"/>
    <w:uiPriority w:val="1"/>
    <w:rsid w:val="0032637B"/>
    <w:rPr>
      <w:rFonts w:ascii="Calibri" w:hAnsi="Calibri"/>
      <w:sz w:val="22"/>
      <w:szCs w:val="22"/>
      <w:lang w:val="es-ES" w:eastAsia="en-US" w:bidi="ar-SA"/>
    </w:rPr>
  </w:style>
  <w:style w:type="paragraph" w:styleId="FootnoteText">
    <w:name w:val="footnote text"/>
    <w:basedOn w:val="Normal"/>
    <w:link w:val="FootnoteTextChar"/>
    <w:rsid w:val="00A508ED"/>
    <w:rPr>
      <w:sz w:val="20"/>
      <w:szCs w:val="20"/>
    </w:rPr>
  </w:style>
  <w:style w:type="character" w:customStyle="1" w:styleId="FootnoteTextChar">
    <w:name w:val="Footnote Text Char"/>
    <w:basedOn w:val="DefaultParagraphFont"/>
    <w:link w:val="FootnoteText"/>
    <w:rsid w:val="00A508ED"/>
    <w:rPr>
      <w:rFonts w:ascii="Arial" w:hAnsi="Arial"/>
    </w:rPr>
  </w:style>
  <w:style w:type="character" w:styleId="FootnoteReference">
    <w:name w:val="footnote reference"/>
    <w:basedOn w:val="DefaultParagraphFont"/>
    <w:rsid w:val="00A508ED"/>
    <w:rPr>
      <w:vertAlign w:val="superscript"/>
    </w:rPr>
  </w:style>
  <w:style w:type="paragraph" w:styleId="ListParagraph">
    <w:name w:val="List Paragraph"/>
    <w:basedOn w:val="Normal"/>
    <w:uiPriority w:val="34"/>
    <w:qFormat/>
    <w:rsid w:val="0010611C"/>
    <w:pPr>
      <w:ind w:left="708"/>
    </w:pPr>
  </w:style>
  <w:style w:type="paragraph" w:styleId="Revision">
    <w:name w:val="Revision"/>
    <w:hidden/>
    <w:uiPriority w:val="99"/>
    <w:semiHidden/>
    <w:rsid w:val="002E5C55"/>
    <w:rPr>
      <w:rFonts w:ascii="Arial" w:hAnsi="Arial"/>
      <w:sz w:val="22"/>
      <w:szCs w:val="24"/>
    </w:rPr>
  </w:style>
  <w:style w:type="character" w:styleId="CommentReference">
    <w:name w:val="annotation reference"/>
    <w:basedOn w:val="DefaultParagraphFont"/>
    <w:semiHidden/>
    <w:rsid w:val="00C85949"/>
    <w:rPr>
      <w:sz w:val="16"/>
      <w:szCs w:val="16"/>
    </w:rPr>
  </w:style>
  <w:style w:type="paragraph" w:styleId="CommentSubject">
    <w:name w:val="annotation subject"/>
    <w:basedOn w:val="CommentText"/>
    <w:next w:val="CommentText"/>
    <w:semiHidden/>
    <w:rsid w:val="00C85949"/>
    <w:rPr>
      <w:b/>
      <w:bCs/>
    </w:rPr>
  </w:style>
  <w:style w:type="paragraph" w:styleId="TOC1">
    <w:name w:val="toc 1"/>
    <w:basedOn w:val="Normal"/>
    <w:next w:val="Normal"/>
    <w:autoRedefine/>
    <w:semiHidden/>
    <w:rsid w:val="00AC4922"/>
    <w:pPr>
      <w:tabs>
        <w:tab w:val="right" w:leader="dot" w:pos="9170"/>
      </w:tabs>
      <w:spacing w:before="360"/>
      <w:jc w:val="center"/>
    </w:pPr>
    <w:rPr>
      <w:rFonts w:ascii="Verdana" w:hAnsi="Verdana" w:cs="Arial"/>
      <w:b/>
      <w:bCs/>
      <w:caps/>
      <w:noProof/>
      <w:sz w:val="24"/>
    </w:rPr>
  </w:style>
  <w:style w:type="paragraph" w:styleId="TOC2">
    <w:name w:val="toc 2"/>
    <w:basedOn w:val="Normal"/>
    <w:next w:val="Normal"/>
    <w:autoRedefine/>
    <w:semiHidden/>
    <w:rsid w:val="001B22FC"/>
    <w:pPr>
      <w:spacing w:before="240"/>
      <w:jc w:val="left"/>
    </w:pPr>
    <w:rPr>
      <w:rFonts w:ascii="Times New Roman" w:hAnsi="Times New Roman"/>
      <w:b/>
      <w:bCs/>
      <w:sz w:val="20"/>
      <w:szCs w:val="20"/>
    </w:rPr>
  </w:style>
  <w:style w:type="paragraph" w:styleId="TOC3">
    <w:name w:val="toc 3"/>
    <w:basedOn w:val="Normal"/>
    <w:next w:val="Normal"/>
    <w:autoRedefine/>
    <w:semiHidden/>
    <w:rsid w:val="001B22FC"/>
    <w:pPr>
      <w:ind w:left="220"/>
      <w:jc w:val="left"/>
    </w:pPr>
    <w:rPr>
      <w:rFonts w:ascii="Times New Roman" w:hAnsi="Times New Roman"/>
      <w:sz w:val="20"/>
      <w:szCs w:val="20"/>
    </w:rPr>
  </w:style>
  <w:style w:type="paragraph" w:styleId="TOC4">
    <w:name w:val="toc 4"/>
    <w:basedOn w:val="Normal"/>
    <w:next w:val="Normal"/>
    <w:autoRedefine/>
    <w:semiHidden/>
    <w:rsid w:val="001B22FC"/>
    <w:pPr>
      <w:ind w:left="440"/>
      <w:jc w:val="left"/>
    </w:pPr>
    <w:rPr>
      <w:rFonts w:ascii="Times New Roman" w:hAnsi="Times New Roman"/>
      <w:sz w:val="20"/>
      <w:szCs w:val="20"/>
    </w:rPr>
  </w:style>
  <w:style w:type="paragraph" w:styleId="TOC5">
    <w:name w:val="toc 5"/>
    <w:basedOn w:val="Normal"/>
    <w:next w:val="Normal"/>
    <w:autoRedefine/>
    <w:semiHidden/>
    <w:rsid w:val="001B22FC"/>
    <w:pPr>
      <w:ind w:left="660"/>
      <w:jc w:val="left"/>
    </w:pPr>
    <w:rPr>
      <w:rFonts w:ascii="Times New Roman" w:hAnsi="Times New Roman"/>
      <w:sz w:val="20"/>
      <w:szCs w:val="20"/>
    </w:rPr>
  </w:style>
  <w:style w:type="paragraph" w:styleId="TOC6">
    <w:name w:val="toc 6"/>
    <w:basedOn w:val="Normal"/>
    <w:next w:val="Normal"/>
    <w:autoRedefine/>
    <w:semiHidden/>
    <w:rsid w:val="001B22FC"/>
    <w:pPr>
      <w:ind w:left="880"/>
      <w:jc w:val="left"/>
    </w:pPr>
    <w:rPr>
      <w:rFonts w:ascii="Times New Roman" w:hAnsi="Times New Roman"/>
      <w:sz w:val="20"/>
      <w:szCs w:val="20"/>
    </w:rPr>
  </w:style>
  <w:style w:type="paragraph" w:styleId="TOC7">
    <w:name w:val="toc 7"/>
    <w:basedOn w:val="Normal"/>
    <w:next w:val="Normal"/>
    <w:autoRedefine/>
    <w:semiHidden/>
    <w:rsid w:val="001B22FC"/>
    <w:pPr>
      <w:ind w:left="1100"/>
      <w:jc w:val="left"/>
    </w:pPr>
    <w:rPr>
      <w:rFonts w:ascii="Times New Roman" w:hAnsi="Times New Roman"/>
      <w:sz w:val="20"/>
      <w:szCs w:val="20"/>
    </w:rPr>
  </w:style>
  <w:style w:type="paragraph" w:styleId="TOC8">
    <w:name w:val="toc 8"/>
    <w:basedOn w:val="Normal"/>
    <w:next w:val="Normal"/>
    <w:autoRedefine/>
    <w:semiHidden/>
    <w:rsid w:val="001B22FC"/>
    <w:pPr>
      <w:ind w:left="1320"/>
      <w:jc w:val="left"/>
    </w:pPr>
    <w:rPr>
      <w:rFonts w:ascii="Times New Roman" w:hAnsi="Times New Roman"/>
      <w:sz w:val="20"/>
      <w:szCs w:val="20"/>
    </w:rPr>
  </w:style>
  <w:style w:type="paragraph" w:styleId="TOC9">
    <w:name w:val="toc 9"/>
    <w:basedOn w:val="Normal"/>
    <w:next w:val="Normal"/>
    <w:autoRedefine/>
    <w:semiHidden/>
    <w:rsid w:val="001B22FC"/>
    <w:pPr>
      <w:ind w:left="1540"/>
      <w:jc w:val="left"/>
    </w:pPr>
    <w:rPr>
      <w:rFonts w:ascii="Times New Roman" w:hAnsi="Times New Roman"/>
      <w:sz w:val="20"/>
      <w:szCs w:val="20"/>
    </w:rPr>
  </w:style>
  <w:style w:type="character" w:styleId="Hyperlink">
    <w:name w:val="Hyperlink"/>
    <w:basedOn w:val="DefaultParagraphFont"/>
    <w:rsid w:val="001B22FC"/>
    <w:rPr>
      <w:color w:val="0000FF"/>
      <w:u w:val="single"/>
    </w:rPr>
  </w:style>
  <w:style w:type="paragraph" w:styleId="BodyText">
    <w:name w:val="Body Text"/>
    <w:basedOn w:val="Normal"/>
    <w:link w:val="BodyTextChar"/>
    <w:qFormat/>
    <w:rsid w:val="00835C90"/>
    <w:pPr>
      <w:spacing w:after="120"/>
    </w:pPr>
    <w:rPr>
      <w:rFonts w:eastAsia="Calibri" w:cs="Calibri"/>
      <w:szCs w:val="22"/>
      <w:lang w:val="en-GB" w:eastAsia="en-GB"/>
    </w:rPr>
  </w:style>
  <w:style w:type="character" w:customStyle="1" w:styleId="BodyTextChar">
    <w:name w:val="Body Text Char"/>
    <w:basedOn w:val="DefaultParagraphFont"/>
    <w:link w:val="BodyText"/>
    <w:rsid w:val="00835C90"/>
    <w:rPr>
      <w:rFonts w:ascii="Arial" w:eastAsia="Calibri" w:hAnsi="Arial" w:cs="Calibri"/>
      <w:sz w:val="22"/>
      <w:szCs w:val="22"/>
      <w:lang w:val="en-GB" w:eastAsia="en-GB"/>
    </w:rPr>
  </w:style>
  <w:style w:type="paragraph" w:customStyle="1" w:styleId="List1">
    <w:name w:val="List 1"/>
    <w:basedOn w:val="Normal"/>
    <w:qFormat/>
    <w:rsid w:val="00835C90"/>
    <w:pPr>
      <w:numPr>
        <w:numId w:val="13"/>
      </w:numPr>
      <w:spacing w:after="120"/>
    </w:pPr>
    <w:rPr>
      <w:rFonts w:eastAsia="MS Mincho" w:cs="Calibri"/>
      <w:szCs w:val="22"/>
      <w:lang w:val="en-GB" w:eastAsia="ja-JP"/>
    </w:rPr>
  </w:style>
  <w:style w:type="paragraph" w:customStyle="1" w:styleId="List1indent2">
    <w:name w:val="List 1 indent 2"/>
    <w:basedOn w:val="Normal"/>
    <w:rsid w:val="00835C90"/>
    <w:pPr>
      <w:widowControl w:val="0"/>
      <w:numPr>
        <w:ilvl w:val="2"/>
        <w:numId w:val="13"/>
      </w:numPr>
      <w:autoSpaceDE w:val="0"/>
      <w:autoSpaceDN w:val="0"/>
      <w:adjustRightInd w:val="0"/>
      <w:spacing w:after="120"/>
    </w:pPr>
    <w:rPr>
      <w:rFonts w:eastAsia="Calibri" w:cs="Arial"/>
      <w:sz w:val="20"/>
      <w:szCs w:val="20"/>
      <w:lang w:val="en-GB" w:eastAsia="en-GB"/>
    </w:rPr>
  </w:style>
  <w:style w:type="paragraph" w:customStyle="1" w:styleId="List1indent1">
    <w:name w:val="List 1 indent 1"/>
    <w:basedOn w:val="Normal"/>
    <w:qFormat/>
    <w:rsid w:val="00835C90"/>
    <w:pPr>
      <w:numPr>
        <w:ilvl w:val="1"/>
        <w:numId w:val="13"/>
      </w:numPr>
      <w:spacing w:after="120"/>
    </w:pPr>
    <w:rPr>
      <w:rFonts w:eastAsia="Calibri" w:cs="Arial"/>
      <w:szCs w:val="22"/>
      <w:lang w:val="en-GB" w:eastAsia="en-GB"/>
    </w:rPr>
  </w:style>
  <w:style w:type="paragraph" w:customStyle="1" w:styleId="References">
    <w:name w:val="References"/>
    <w:basedOn w:val="Normal"/>
    <w:qFormat/>
    <w:rsid w:val="00835C90"/>
    <w:pPr>
      <w:numPr>
        <w:numId w:val="12"/>
      </w:numPr>
      <w:spacing w:after="120"/>
      <w:jc w:val="left"/>
    </w:pPr>
    <w:rPr>
      <w:rFonts w:eastAsia="Calibri" w:cs="Calibri"/>
      <w:szCs w:val="20"/>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oleObject" Target="embeddings/oleObject2.bin"/><Relationship Id="rId42" Type="http://schemas.openxmlformats.org/officeDocument/2006/relationships/image" Target="media/image27.wmf"/><Relationship Id="rId47" Type="http://schemas.openxmlformats.org/officeDocument/2006/relationships/image" Target="media/image30.wmf"/><Relationship Id="rId63" Type="http://schemas.openxmlformats.org/officeDocument/2006/relationships/image" Target="media/image38.w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51.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8.emf"/><Relationship Id="rId107" Type="http://schemas.openxmlformats.org/officeDocument/2006/relationships/footer" Target="footer2.xml"/><Relationship Id="rId11" Type="http://schemas.openxmlformats.org/officeDocument/2006/relationships/image" Target="media/image3.png"/><Relationship Id="rId24" Type="http://schemas.openxmlformats.org/officeDocument/2006/relationships/hyperlink" Target="http://www.fondear.org/infonautic/Hombre_y_Mar/Ride_Sea/Landas/Capbreton_10g.jpg" TargetMode="External"/><Relationship Id="rId32" Type="http://schemas.openxmlformats.org/officeDocument/2006/relationships/image" Target="media/image21.emf"/><Relationship Id="rId37" Type="http://schemas.openxmlformats.org/officeDocument/2006/relationships/image" Target="media/image24.emf"/><Relationship Id="rId40" Type="http://schemas.openxmlformats.org/officeDocument/2006/relationships/image" Target="media/image26.wmf"/><Relationship Id="rId45" Type="http://schemas.openxmlformats.org/officeDocument/2006/relationships/image" Target="media/image29.wmf"/><Relationship Id="rId53" Type="http://schemas.openxmlformats.org/officeDocument/2006/relationships/image" Target="media/image33.w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image" Target="media/image44.wmf"/><Relationship Id="rId79" Type="http://schemas.openxmlformats.org/officeDocument/2006/relationships/image" Target="media/image46.wmf"/><Relationship Id="rId87" Type="http://schemas.openxmlformats.org/officeDocument/2006/relationships/image" Target="media/image50.wmf"/><Relationship Id="rId102" Type="http://schemas.openxmlformats.org/officeDocument/2006/relationships/oleObject" Target="embeddings/oleObject36.bin"/><Relationship Id="rId5" Type="http://schemas.openxmlformats.org/officeDocument/2006/relationships/settings" Target="settings.xml"/><Relationship Id="rId61" Type="http://schemas.openxmlformats.org/officeDocument/2006/relationships/image" Target="media/image37.wmf"/><Relationship Id="rId82" Type="http://schemas.openxmlformats.org/officeDocument/2006/relationships/oleObject" Target="embeddings/oleObject26.bin"/><Relationship Id="rId90" Type="http://schemas.openxmlformats.org/officeDocument/2006/relationships/oleObject" Target="embeddings/oleObject30.bin"/><Relationship Id="rId95" Type="http://schemas.openxmlformats.org/officeDocument/2006/relationships/image" Target="media/image54.wmf"/><Relationship Id="rId19" Type="http://schemas.openxmlformats.org/officeDocument/2006/relationships/image" Target="media/image10.emf"/><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oleObject" Target="embeddings/oleObject4.bin"/><Relationship Id="rId43" Type="http://schemas.openxmlformats.org/officeDocument/2006/relationships/oleObject" Target="embeddings/oleObject7.bin"/><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41.png"/><Relationship Id="rId77" Type="http://schemas.openxmlformats.org/officeDocument/2006/relationships/image" Target="media/image45.wmf"/><Relationship Id="rId100" Type="http://schemas.openxmlformats.org/officeDocument/2006/relationships/oleObject" Target="embeddings/oleObject3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wmf"/><Relationship Id="rId72" Type="http://schemas.openxmlformats.org/officeDocument/2006/relationships/image" Target="media/image43.wmf"/><Relationship Id="rId80" Type="http://schemas.openxmlformats.org/officeDocument/2006/relationships/oleObject" Target="embeddings/oleObject25.bin"/><Relationship Id="rId85" Type="http://schemas.openxmlformats.org/officeDocument/2006/relationships/image" Target="media/image49.wmf"/><Relationship Id="rId93" Type="http://schemas.openxmlformats.org/officeDocument/2006/relationships/image" Target="media/image53.wmf"/><Relationship Id="rId98" Type="http://schemas.openxmlformats.org/officeDocument/2006/relationships/oleObject" Target="embeddings/oleObject34.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4.jpeg"/><Relationship Id="rId33" Type="http://schemas.openxmlformats.org/officeDocument/2006/relationships/image" Target="media/image22.wmf"/><Relationship Id="rId38" Type="http://schemas.openxmlformats.org/officeDocument/2006/relationships/image" Target="media/image25.wmf"/><Relationship Id="rId46" Type="http://schemas.openxmlformats.org/officeDocument/2006/relationships/oleObject" Target="embeddings/oleObject8.bin"/><Relationship Id="rId59" Type="http://schemas.openxmlformats.org/officeDocument/2006/relationships/image" Target="media/image36.wmf"/><Relationship Id="rId67" Type="http://schemas.openxmlformats.org/officeDocument/2006/relationships/image" Target="media/image40.wmf"/><Relationship Id="rId103" Type="http://schemas.openxmlformats.org/officeDocument/2006/relationships/image" Target="media/image58.wmf"/><Relationship Id="rId108" Type="http://schemas.openxmlformats.org/officeDocument/2006/relationships/fontTable" Target="fontTable.xml"/><Relationship Id="rId20" Type="http://schemas.openxmlformats.org/officeDocument/2006/relationships/image" Target="media/image11.wmf"/><Relationship Id="rId41" Type="http://schemas.openxmlformats.org/officeDocument/2006/relationships/oleObject" Target="embeddings/oleObject6.bin"/><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image" Target="media/image42.wmf"/><Relationship Id="rId75" Type="http://schemas.openxmlformats.org/officeDocument/2006/relationships/oleObject" Target="embeddings/oleObject22.bin"/><Relationship Id="rId83" Type="http://schemas.openxmlformats.org/officeDocument/2006/relationships/image" Target="media/image48.wmf"/><Relationship Id="rId88" Type="http://schemas.openxmlformats.org/officeDocument/2006/relationships/oleObject" Target="embeddings/oleObject29.bin"/><Relationship Id="rId91" Type="http://schemas.openxmlformats.org/officeDocument/2006/relationships/image" Target="media/image52.wmf"/><Relationship Id="rId96" Type="http://schemas.openxmlformats.org/officeDocument/2006/relationships/oleObject" Target="embeddings/oleObject33.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jpeg"/><Relationship Id="rId28" Type="http://schemas.openxmlformats.org/officeDocument/2006/relationships/image" Target="media/image17.emf"/><Relationship Id="rId36" Type="http://schemas.openxmlformats.org/officeDocument/2006/relationships/image" Target="media/image23.emf"/><Relationship Id="rId49" Type="http://schemas.openxmlformats.org/officeDocument/2006/relationships/image" Target="media/image31.wmf"/><Relationship Id="rId57" Type="http://schemas.openxmlformats.org/officeDocument/2006/relationships/image" Target="media/image35.w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28.emf"/><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39.wmf"/><Relationship Id="rId73" Type="http://schemas.openxmlformats.org/officeDocument/2006/relationships/oleObject" Target="embeddings/oleObject21.bin"/><Relationship Id="rId78" Type="http://schemas.openxmlformats.org/officeDocument/2006/relationships/oleObject" Target="embeddings/oleObject24.bin"/><Relationship Id="rId81" Type="http://schemas.openxmlformats.org/officeDocument/2006/relationships/image" Target="media/image47.w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56.wmf"/><Relationship Id="rId101" Type="http://schemas.openxmlformats.org/officeDocument/2006/relationships/image" Target="media/image57.w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9.emf"/><Relationship Id="rId39" Type="http://schemas.openxmlformats.org/officeDocument/2006/relationships/oleObject" Target="embeddings/oleObject5.bin"/><Relationship Id="rId109" Type="http://schemas.openxmlformats.org/officeDocument/2006/relationships/theme" Target="theme/theme1.xml"/><Relationship Id="rId34" Type="http://schemas.openxmlformats.org/officeDocument/2006/relationships/oleObject" Target="embeddings/oleObject3.bin"/><Relationship Id="rId50" Type="http://schemas.openxmlformats.org/officeDocument/2006/relationships/oleObject" Target="embeddings/oleObject10.bin"/><Relationship Id="rId55" Type="http://schemas.openxmlformats.org/officeDocument/2006/relationships/image" Target="media/image34.wmf"/><Relationship Id="rId76" Type="http://schemas.openxmlformats.org/officeDocument/2006/relationships/oleObject" Target="embeddings/oleObject23.bin"/><Relationship Id="rId97" Type="http://schemas.openxmlformats.org/officeDocument/2006/relationships/image" Target="media/image55.wmf"/><Relationship Id="rId104" Type="http://schemas.openxmlformats.org/officeDocument/2006/relationships/oleObject" Target="embeddings/oleObject37.bin"/><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oleObject" Target="embeddings/oleObject31.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1A4E2-07BB-4F22-972E-C8D0F0AF03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31</Pages>
  <Words>6948</Words>
  <Characters>39609</Characters>
  <Application>Microsoft Office Word</Application>
  <DocSecurity>0</DocSecurity>
  <Lines>330</Lines>
  <Paragraphs>92</Paragraphs>
  <ScaleCrop>false</ScaleCrop>
  <HeadingPairs>
    <vt:vector size="2" baseType="variant">
      <vt:variant>
        <vt:lpstr>Título</vt:lpstr>
      </vt:variant>
      <vt:variant>
        <vt:i4>1</vt:i4>
      </vt:variant>
    </vt:vector>
  </HeadingPairs>
  <TitlesOfParts>
    <vt:vector size="1" baseType="lpstr">
      <vt:lpstr/>
    </vt:vector>
  </TitlesOfParts>
  <Company>Puertos del estado</Company>
  <LinksUpToDate>false</LinksUpToDate>
  <CharactersWithSpaces>46465</CharactersWithSpaces>
  <SharedDoc>false</SharedDoc>
  <HLinks>
    <vt:vector size="132" baseType="variant">
      <vt:variant>
        <vt:i4>3473517</vt:i4>
      </vt:variant>
      <vt:variant>
        <vt:i4>141</vt:i4>
      </vt:variant>
      <vt:variant>
        <vt:i4>0</vt:i4>
      </vt:variant>
      <vt:variant>
        <vt:i4>5</vt:i4>
      </vt:variant>
      <vt:variant>
        <vt:lpwstr>http://www.fondear.org/infonautic/Hombre_y_Mar/Ride_Sea/Landas/Capbreton_10g.jpg</vt:lpwstr>
      </vt:variant>
      <vt:variant>
        <vt:lpwstr/>
      </vt:variant>
      <vt:variant>
        <vt:i4>1376306</vt:i4>
      </vt:variant>
      <vt:variant>
        <vt:i4>125</vt:i4>
      </vt:variant>
      <vt:variant>
        <vt:i4>0</vt:i4>
      </vt:variant>
      <vt:variant>
        <vt:i4>5</vt:i4>
      </vt:variant>
      <vt:variant>
        <vt:lpwstr/>
      </vt:variant>
      <vt:variant>
        <vt:lpwstr>_Toc278791138</vt:lpwstr>
      </vt:variant>
      <vt:variant>
        <vt:i4>1376306</vt:i4>
      </vt:variant>
      <vt:variant>
        <vt:i4>119</vt:i4>
      </vt:variant>
      <vt:variant>
        <vt:i4>0</vt:i4>
      </vt:variant>
      <vt:variant>
        <vt:i4>5</vt:i4>
      </vt:variant>
      <vt:variant>
        <vt:lpwstr/>
      </vt:variant>
      <vt:variant>
        <vt:lpwstr>_Toc278791136</vt:lpwstr>
      </vt:variant>
      <vt:variant>
        <vt:i4>1376306</vt:i4>
      </vt:variant>
      <vt:variant>
        <vt:i4>113</vt:i4>
      </vt:variant>
      <vt:variant>
        <vt:i4>0</vt:i4>
      </vt:variant>
      <vt:variant>
        <vt:i4>5</vt:i4>
      </vt:variant>
      <vt:variant>
        <vt:lpwstr/>
      </vt:variant>
      <vt:variant>
        <vt:lpwstr>_Toc278791135</vt:lpwstr>
      </vt:variant>
      <vt:variant>
        <vt:i4>1376306</vt:i4>
      </vt:variant>
      <vt:variant>
        <vt:i4>107</vt:i4>
      </vt:variant>
      <vt:variant>
        <vt:i4>0</vt:i4>
      </vt:variant>
      <vt:variant>
        <vt:i4>5</vt:i4>
      </vt:variant>
      <vt:variant>
        <vt:lpwstr/>
      </vt:variant>
      <vt:variant>
        <vt:lpwstr>_Toc278791134</vt:lpwstr>
      </vt:variant>
      <vt:variant>
        <vt:i4>1376306</vt:i4>
      </vt:variant>
      <vt:variant>
        <vt:i4>101</vt:i4>
      </vt:variant>
      <vt:variant>
        <vt:i4>0</vt:i4>
      </vt:variant>
      <vt:variant>
        <vt:i4>5</vt:i4>
      </vt:variant>
      <vt:variant>
        <vt:lpwstr/>
      </vt:variant>
      <vt:variant>
        <vt:lpwstr>_Toc278791133</vt:lpwstr>
      </vt:variant>
      <vt:variant>
        <vt:i4>1376306</vt:i4>
      </vt:variant>
      <vt:variant>
        <vt:i4>95</vt:i4>
      </vt:variant>
      <vt:variant>
        <vt:i4>0</vt:i4>
      </vt:variant>
      <vt:variant>
        <vt:i4>5</vt:i4>
      </vt:variant>
      <vt:variant>
        <vt:lpwstr/>
      </vt:variant>
      <vt:variant>
        <vt:lpwstr>_Toc278791132</vt:lpwstr>
      </vt:variant>
      <vt:variant>
        <vt:i4>1376306</vt:i4>
      </vt:variant>
      <vt:variant>
        <vt:i4>89</vt:i4>
      </vt:variant>
      <vt:variant>
        <vt:i4>0</vt:i4>
      </vt:variant>
      <vt:variant>
        <vt:i4>5</vt:i4>
      </vt:variant>
      <vt:variant>
        <vt:lpwstr/>
      </vt:variant>
      <vt:variant>
        <vt:lpwstr>_Toc278791131</vt:lpwstr>
      </vt:variant>
      <vt:variant>
        <vt:i4>1376306</vt:i4>
      </vt:variant>
      <vt:variant>
        <vt:i4>83</vt:i4>
      </vt:variant>
      <vt:variant>
        <vt:i4>0</vt:i4>
      </vt:variant>
      <vt:variant>
        <vt:i4>5</vt:i4>
      </vt:variant>
      <vt:variant>
        <vt:lpwstr/>
      </vt:variant>
      <vt:variant>
        <vt:lpwstr>_Toc278791130</vt:lpwstr>
      </vt:variant>
      <vt:variant>
        <vt:i4>1310770</vt:i4>
      </vt:variant>
      <vt:variant>
        <vt:i4>77</vt:i4>
      </vt:variant>
      <vt:variant>
        <vt:i4>0</vt:i4>
      </vt:variant>
      <vt:variant>
        <vt:i4>5</vt:i4>
      </vt:variant>
      <vt:variant>
        <vt:lpwstr/>
      </vt:variant>
      <vt:variant>
        <vt:lpwstr>_Toc278791129</vt:lpwstr>
      </vt:variant>
      <vt:variant>
        <vt:i4>1310770</vt:i4>
      </vt:variant>
      <vt:variant>
        <vt:i4>71</vt:i4>
      </vt:variant>
      <vt:variant>
        <vt:i4>0</vt:i4>
      </vt:variant>
      <vt:variant>
        <vt:i4>5</vt:i4>
      </vt:variant>
      <vt:variant>
        <vt:lpwstr/>
      </vt:variant>
      <vt:variant>
        <vt:lpwstr>_Toc278791128</vt:lpwstr>
      </vt:variant>
      <vt:variant>
        <vt:i4>1310770</vt:i4>
      </vt:variant>
      <vt:variant>
        <vt:i4>65</vt:i4>
      </vt:variant>
      <vt:variant>
        <vt:i4>0</vt:i4>
      </vt:variant>
      <vt:variant>
        <vt:i4>5</vt:i4>
      </vt:variant>
      <vt:variant>
        <vt:lpwstr/>
      </vt:variant>
      <vt:variant>
        <vt:lpwstr>_Toc278791127</vt:lpwstr>
      </vt:variant>
      <vt:variant>
        <vt:i4>1310770</vt:i4>
      </vt:variant>
      <vt:variant>
        <vt:i4>59</vt:i4>
      </vt:variant>
      <vt:variant>
        <vt:i4>0</vt:i4>
      </vt:variant>
      <vt:variant>
        <vt:i4>5</vt:i4>
      </vt:variant>
      <vt:variant>
        <vt:lpwstr/>
      </vt:variant>
      <vt:variant>
        <vt:lpwstr>_Toc278791126</vt:lpwstr>
      </vt:variant>
      <vt:variant>
        <vt:i4>1310770</vt:i4>
      </vt:variant>
      <vt:variant>
        <vt:i4>53</vt:i4>
      </vt:variant>
      <vt:variant>
        <vt:i4>0</vt:i4>
      </vt:variant>
      <vt:variant>
        <vt:i4>5</vt:i4>
      </vt:variant>
      <vt:variant>
        <vt:lpwstr/>
      </vt:variant>
      <vt:variant>
        <vt:lpwstr>_Toc278791125</vt:lpwstr>
      </vt:variant>
      <vt:variant>
        <vt:i4>1310770</vt:i4>
      </vt:variant>
      <vt:variant>
        <vt:i4>47</vt:i4>
      </vt:variant>
      <vt:variant>
        <vt:i4>0</vt:i4>
      </vt:variant>
      <vt:variant>
        <vt:i4>5</vt:i4>
      </vt:variant>
      <vt:variant>
        <vt:lpwstr/>
      </vt:variant>
      <vt:variant>
        <vt:lpwstr>_Toc278791124</vt:lpwstr>
      </vt:variant>
      <vt:variant>
        <vt:i4>1310770</vt:i4>
      </vt:variant>
      <vt:variant>
        <vt:i4>41</vt:i4>
      </vt:variant>
      <vt:variant>
        <vt:i4>0</vt:i4>
      </vt:variant>
      <vt:variant>
        <vt:i4>5</vt:i4>
      </vt:variant>
      <vt:variant>
        <vt:lpwstr/>
      </vt:variant>
      <vt:variant>
        <vt:lpwstr>_Toc278791123</vt:lpwstr>
      </vt:variant>
      <vt:variant>
        <vt:i4>1310770</vt:i4>
      </vt:variant>
      <vt:variant>
        <vt:i4>35</vt:i4>
      </vt:variant>
      <vt:variant>
        <vt:i4>0</vt:i4>
      </vt:variant>
      <vt:variant>
        <vt:i4>5</vt:i4>
      </vt:variant>
      <vt:variant>
        <vt:lpwstr/>
      </vt:variant>
      <vt:variant>
        <vt:lpwstr>_Toc278791122</vt:lpwstr>
      </vt:variant>
      <vt:variant>
        <vt:i4>1310770</vt:i4>
      </vt:variant>
      <vt:variant>
        <vt:i4>29</vt:i4>
      </vt:variant>
      <vt:variant>
        <vt:i4>0</vt:i4>
      </vt:variant>
      <vt:variant>
        <vt:i4>5</vt:i4>
      </vt:variant>
      <vt:variant>
        <vt:lpwstr/>
      </vt:variant>
      <vt:variant>
        <vt:lpwstr>_Toc278791121</vt:lpwstr>
      </vt:variant>
      <vt:variant>
        <vt:i4>1310770</vt:i4>
      </vt:variant>
      <vt:variant>
        <vt:i4>23</vt:i4>
      </vt:variant>
      <vt:variant>
        <vt:i4>0</vt:i4>
      </vt:variant>
      <vt:variant>
        <vt:i4>5</vt:i4>
      </vt:variant>
      <vt:variant>
        <vt:lpwstr/>
      </vt:variant>
      <vt:variant>
        <vt:lpwstr>_Toc278791120</vt:lpwstr>
      </vt:variant>
      <vt:variant>
        <vt:i4>1507378</vt:i4>
      </vt:variant>
      <vt:variant>
        <vt:i4>17</vt:i4>
      </vt:variant>
      <vt:variant>
        <vt:i4>0</vt:i4>
      </vt:variant>
      <vt:variant>
        <vt:i4>5</vt:i4>
      </vt:variant>
      <vt:variant>
        <vt:lpwstr/>
      </vt:variant>
      <vt:variant>
        <vt:lpwstr>_Toc278791119</vt:lpwstr>
      </vt:variant>
      <vt:variant>
        <vt:i4>1507378</vt:i4>
      </vt:variant>
      <vt:variant>
        <vt:i4>11</vt:i4>
      </vt:variant>
      <vt:variant>
        <vt:i4>0</vt:i4>
      </vt:variant>
      <vt:variant>
        <vt:i4>5</vt:i4>
      </vt:variant>
      <vt:variant>
        <vt:lpwstr/>
      </vt:variant>
      <vt:variant>
        <vt:lpwstr>_Toc278791118</vt:lpwstr>
      </vt:variant>
      <vt:variant>
        <vt:i4>1507378</vt:i4>
      </vt:variant>
      <vt:variant>
        <vt:i4>5</vt:i4>
      </vt:variant>
      <vt:variant>
        <vt:i4>0</vt:i4>
      </vt:variant>
      <vt:variant>
        <vt:i4>5</vt:i4>
      </vt:variant>
      <vt:variant>
        <vt:lpwstr/>
      </vt:variant>
      <vt:variant>
        <vt:lpwstr>_Toc278791117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JCD</dc:creator>
  <cp:lastModifiedBy>Mike Hadley</cp:lastModifiedBy>
  <cp:revision>4</cp:revision>
  <cp:lastPrinted>2010-11-29T11:05:00Z</cp:lastPrinted>
  <dcterms:created xsi:type="dcterms:W3CDTF">2011-08-29T12:54:00Z</dcterms:created>
  <dcterms:modified xsi:type="dcterms:W3CDTF">2011-09-03T12:28:00Z</dcterms:modified>
</cp:coreProperties>
</file>